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663B3" w14:textId="77777777" w:rsidR="007536F0" w:rsidRPr="00B01302" w:rsidRDefault="007536F0" w:rsidP="00AB3979">
      <w:pPr>
        <w:outlineLvl w:val="0"/>
        <w:rPr>
          <w:rFonts w:ascii="Times New Roman Bold" w:hAnsi="Times New Roman Bold"/>
          <w:b/>
          <w:bCs/>
          <w:sz w:val="20"/>
          <w:szCs w:val="20"/>
          <w:lang w:val="en-GB"/>
        </w:rPr>
      </w:pPr>
      <w:r w:rsidRPr="00B01302">
        <w:rPr>
          <w:rFonts w:ascii="Times New Roman Bold" w:hAnsi="Times New Roman Bold"/>
          <w:b/>
          <w:bCs/>
          <w:sz w:val="20"/>
          <w:szCs w:val="20"/>
          <w:lang w:val="en-GB"/>
        </w:rPr>
        <w:t xml:space="preserve">COLDFALL WOOD </w:t>
      </w:r>
    </w:p>
    <w:p w14:paraId="4D3B91E2" w14:textId="77777777" w:rsidR="007536F0" w:rsidRPr="00FB77E5" w:rsidRDefault="007536F0" w:rsidP="00AB3979">
      <w:pPr>
        <w:outlineLvl w:val="0"/>
        <w:rPr>
          <w:rFonts w:ascii="Times New Roman" w:hAnsi="Times New Roman"/>
          <w:sz w:val="20"/>
          <w:szCs w:val="20"/>
          <w:lang w:val="en-GB"/>
        </w:rPr>
      </w:pPr>
      <w:r w:rsidRPr="00FB77E5">
        <w:rPr>
          <w:rFonts w:ascii="Times New Roman" w:hAnsi="Times New Roman"/>
          <w:sz w:val="20"/>
          <w:szCs w:val="20"/>
          <w:lang w:val="en-GB"/>
        </w:rPr>
        <w:t>LONDON BOROUGH OF HARINGEY</w:t>
      </w:r>
    </w:p>
    <w:p w14:paraId="01586C5D" w14:textId="77777777" w:rsidR="007536F0" w:rsidRPr="00FB77E5" w:rsidRDefault="007536F0" w:rsidP="00AB3979">
      <w:pPr>
        <w:rPr>
          <w:rFonts w:ascii="Times New Roman" w:hAnsi="Times New Roman"/>
          <w:sz w:val="20"/>
          <w:szCs w:val="20"/>
          <w:lang w:val="en-GB"/>
        </w:rPr>
      </w:pPr>
    </w:p>
    <w:p w14:paraId="3841D66C" w14:textId="12052924" w:rsidR="007536F0" w:rsidRPr="00FB77E5" w:rsidRDefault="00DA2A68" w:rsidP="00AB3979">
      <w:pPr>
        <w:rPr>
          <w:rFonts w:ascii="Times New Roman" w:hAnsi="Times New Roman"/>
          <w:sz w:val="20"/>
          <w:szCs w:val="20"/>
          <w:lang w:val="en-GB"/>
        </w:rPr>
      </w:pPr>
      <w:r w:rsidRPr="00FB77E5">
        <w:rPr>
          <w:rFonts w:ascii="Times New Roman" w:hAnsi="Times New Roman"/>
          <w:sz w:val="20"/>
          <w:szCs w:val="20"/>
          <w:lang w:val="en-GB"/>
        </w:rPr>
        <w:t>A</w:t>
      </w:r>
      <w:r w:rsidR="007536F0" w:rsidRPr="00FB77E5">
        <w:rPr>
          <w:rFonts w:ascii="Times New Roman" w:hAnsi="Times New Roman"/>
          <w:sz w:val="20"/>
          <w:szCs w:val="20"/>
          <w:lang w:val="en-GB"/>
        </w:rPr>
        <w:t xml:space="preserve"> </w:t>
      </w:r>
      <w:r w:rsidR="00F60363" w:rsidRPr="00FB77E5">
        <w:rPr>
          <w:rFonts w:ascii="Times New Roman" w:hAnsi="Times New Roman"/>
          <w:sz w:val="20"/>
          <w:szCs w:val="20"/>
          <w:lang w:val="en-GB"/>
        </w:rPr>
        <w:t>geo-</w:t>
      </w:r>
      <w:r w:rsidR="007536F0" w:rsidRPr="00FB77E5">
        <w:rPr>
          <w:rFonts w:ascii="Times New Roman" w:hAnsi="Times New Roman"/>
          <w:sz w:val="20"/>
          <w:szCs w:val="20"/>
          <w:lang w:val="en-GB"/>
        </w:rPr>
        <w:t>archaeological evaluation of an ancient ditch and bank.</w:t>
      </w:r>
    </w:p>
    <w:p w14:paraId="50CBAE46" w14:textId="02C1637F" w:rsidR="007536F0" w:rsidRPr="00FB77E5" w:rsidRDefault="007536F0" w:rsidP="00AB3979">
      <w:pPr>
        <w:rPr>
          <w:rFonts w:ascii="Times New Roman" w:hAnsi="Times New Roman"/>
          <w:color w:val="C0504D"/>
          <w:sz w:val="20"/>
          <w:szCs w:val="20"/>
          <w:lang w:val="en-GB"/>
        </w:rPr>
      </w:pPr>
      <w:r w:rsidRPr="00FB77E5">
        <w:rPr>
          <w:rFonts w:ascii="Times New Roman" w:hAnsi="Times New Roman"/>
          <w:color w:val="C0504D"/>
          <w:sz w:val="20"/>
          <w:szCs w:val="20"/>
          <w:lang w:val="en-GB"/>
        </w:rPr>
        <w:t xml:space="preserve">Revised </w:t>
      </w:r>
      <w:r w:rsidR="0018779E">
        <w:rPr>
          <w:rFonts w:ascii="Times New Roman" w:hAnsi="Times New Roman"/>
          <w:color w:val="C0504D"/>
          <w:sz w:val="20"/>
          <w:szCs w:val="20"/>
          <w:lang w:val="en-GB"/>
        </w:rPr>
        <w:t>Ju</w:t>
      </w:r>
      <w:r w:rsidR="0070493D">
        <w:rPr>
          <w:rFonts w:ascii="Times New Roman" w:hAnsi="Times New Roman"/>
          <w:color w:val="C0504D"/>
          <w:sz w:val="20"/>
          <w:szCs w:val="20"/>
          <w:lang w:val="en-GB"/>
        </w:rPr>
        <w:t>ne</w:t>
      </w:r>
      <w:r w:rsidR="00192FD4" w:rsidRPr="00FB77E5">
        <w:rPr>
          <w:rFonts w:ascii="Times New Roman" w:hAnsi="Times New Roman"/>
          <w:color w:val="C0504D"/>
          <w:sz w:val="20"/>
          <w:szCs w:val="20"/>
          <w:lang w:val="en-GB"/>
        </w:rPr>
        <w:t xml:space="preserve"> 2020</w:t>
      </w:r>
    </w:p>
    <w:p w14:paraId="30E98BD9" w14:textId="77777777" w:rsidR="008E4E50" w:rsidRPr="00FB77E5" w:rsidRDefault="008E4E50" w:rsidP="00AB3979">
      <w:pPr>
        <w:rPr>
          <w:rFonts w:ascii="Times New Roman" w:hAnsi="Times New Roman"/>
          <w:color w:val="C0504D"/>
          <w:sz w:val="20"/>
          <w:szCs w:val="20"/>
          <w:lang w:val="en-GB"/>
        </w:rPr>
      </w:pPr>
    </w:p>
    <w:p w14:paraId="0AA6C433" w14:textId="77777777" w:rsidR="008E4E50" w:rsidRPr="00FB77E5" w:rsidRDefault="008E4E50" w:rsidP="00AB3979">
      <w:pPr>
        <w:rPr>
          <w:rFonts w:ascii="Times New Roman" w:hAnsi="Times New Roman"/>
          <w:color w:val="C0504D"/>
          <w:sz w:val="20"/>
          <w:szCs w:val="20"/>
          <w:lang w:val="en-GB"/>
        </w:rPr>
      </w:pPr>
    </w:p>
    <w:p w14:paraId="3AC18D21" w14:textId="77777777" w:rsidR="007536F0" w:rsidRPr="00FB77E5" w:rsidRDefault="007536F0" w:rsidP="00AB3979">
      <w:pPr>
        <w:rPr>
          <w:rFonts w:ascii="Times New Roman" w:hAnsi="Times New Roman"/>
          <w:color w:val="C0504D"/>
          <w:sz w:val="20"/>
          <w:szCs w:val="20"/>
          <w:lang w:val="en-GB"/>
        </w:rPr>
      </w:pPr>
    </w:p>
    <w:p w14:paraId="2E4FF219" w14:textId="1D385502" w:rsidR="008E2261" w:rsidRPr="00FB77E5" w:rsidRDefault="00DA2A68" w:rsidP="00AB3979">
      <w:pPr>
        <w:rPr>
          <w:rFonts w:ascii="Times New Roman" w:hAnsi="Times New Roman"/>
          <w:sz w:val="20"/>
          <w:szCs w:val="20"/>
          <w:lang w:val="en-GB"/>
        </w:rPr>
      </w:pPr>
      <w:r w:rsidRPr="00FB77E5">
        <w:rPr>
          <w:rFonts w:ascii="Times New Roman" w:hAnsi="Times New Roman"/>
          <w:noProof/>
          <w:sz w:val="20"/>
          <w:szCs w:val="20"/>
        </w:rPr>
        <w:drawing>
          <wp:inline distT="0" distB="0" distL="0" distR="0" wp14:anchorId="1521E853" wp14:editId="24E33267">
            <wp:extent cx="6060187" cy="454660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W-1-web.jpg"/>
                    <pic:cNvPicPr/>
                  </pic:nvPicPr>
                  <pic:blipFill>
                    <a:blip r:embed="rId8">
                      <a:extLst>
                        <a:ext uri="{28A0092B-C50C-407E-A947-70E740481C1C}">
                          <a14:useLocalDpi xmlns:a14="http://schemas.microsoft.com/office/drawing/2010/main" val="0"/>
                        </a:ext>
                      </a:extLst>
                    </a:blip>
                    <a:stretch>
                      <a:fillRect/>
                    </a:stretch>
                  </pic:blipFill>
                  <pic:spPr>
                    <a:xfrm>
                      <a:off x="0" y="0"/>
                      <a:ext cx="6061480" cy="4547570"/>
                    </a:xfrm>
                    <a:prstGeom prst="rect">
                      <a:avLst/>
                    </a:prstGeom>
                  </pic:spPr>
                </pic:pic>
              </a:graphicData>
            </a:graphic>
          </wp:inline>
        </w:drawing>
      </w:r>
    </w:p>
    <w:p w14:paraId="4C076B05" w14:textId="77777777" w:rsidR="008E2261" w:rsidRPr="00FB77E5" w:rsidRDefault="008E2261" w:rsidP="00AB3979">
      <w:pPr>
        <w:rPr>
          <w:rFonts w:ascii="Times New Roman" w:hAnsi="Times New Roman"/>
          <w:sz w:val="20"/>
          <w:szCs w:val="20"/>
          <w:lang w:val="en-GB"/>
        </w:rPr>
      </w:pPr>
    </w:p>
    <w:p w14:paraId="1EEB4703" w14:textId="77777777" w:rsidR="00972BBB" w:rsidRPr="00FB77E5" w:rsidRDefault="00F130ED" w:rsidP="00AB3979">
      <w:pPr>
        <w:rPr>
          <w:rFonts w:ascii="Times New Roman" w:hAnsi="Times New Roman"/>
          <w:sz w:val="20"/>
          <w:szCs w:val="20"/>
        </w:rPr>
      </w:pPr>
      <w:r w:rsidRPr="00FB77E5">
        <w:rPr>
          <w:rFonts w:ascii="Times New Roman Bold" w:hAnsi="Times New Roman Bold"/>
          <w:b/>
          <w:bCs/>
          <w:sz w:val="20"/>
          <w:szCs w:val="20"/>
        </w:rPr>
        <w:t>Coldfall Wood</w:t>
      </w:r>
      <w:r w:rsidR="00972BBB" w:rsidRPr="00FB77E5">
        <w:rPr>
          <w:rFonts w:ascii="Times New Roman" w:hAnsi="Times New Roman"/>
          <w:sz w:val="20"/>
          <w:szCs w:val="20"/>
        </w:rPr>
        <w:t>.</w:t>
      </w:r>
      <w:r w:rsidRPr="00FB77E5">
        <w:rPr>
          <w:rFonts w:ascii="Times New Roman" w:hAnsi="Times New Roman"/>
          <w:sz w:val="20"/>
          <w:szCs w:val="20"/>
        </w:rPr>
        <w:t xml:space="preserve"> </w:t>
      </w:r>
    </w:p>
    <w:p w14:paraId="53A172A9" w14:textId="26F4B726" w:rsidR="008E2261" w:rsidRPr="00FB77E5" w:rsidRDefault="00972BBB" w:rsidP="00AB3979">
      <w:pPr>
        <w:rPr>
          <w:rFonts w:ascii="Times New Roman" w:hAnsi="Times New Roman"/>
          <w:sz w:val="20"/>
          <w:szCs w:val="20"/>
        </w:rPr>
      </w:pPr>
      <w:r w:rsidRPr="00FB77E5">
        <w:rPr>
          <w:rFonts w:ascii="Times New Roman" w:hAnsi="Times New Roman"/>
          <w:sz w:val="20"/>
          <w:szCs w:val="20"/>
        </w:rPr>
        <w:t>W</w:t>
      </w:r>
      <w:r w:rsidR="00F130ED" w:rsidRPr="00FB77E5">
        <w:rPr>
          <w:rFonts w:ascii="Times New Roman" w:hAnsi="Times New Roman"/>
          <w:sz w:val="20"/>
          <w:szCs w:val="20"/>
        </w:rPr>
        <w:t xml:space="preserve">estern </w:t>
      </w:r>
      <w:r w:rsidR="008E2261" w:rsidRPr="00FB77E5">
        <w:rPr>
          <w:rFonts w:ascii="Times New Roman" w:hAnsi="Times New Roman"/>
          <w:sz w:val="20"/>
          <w:szCs w:val="20"/>
        </w:rPr>
        <w:t>bounda</w:t>
      </w:r>
      <w:r w:rsidR="006037AA" w:rsidRPr="00FB77E5">
        <w:rPr>
          <w:rFonts w:ascii="Times New Roman" w:hAnsi="Times New Roman"/>
          <w:sz w:val="20"/>
          <w:szCs w:val="20"/>
        </w:rPr>
        <w:t>ry bank</w:t>
      </w:r>
      <w:r w:rsidR="00595677" w:rsidRPr="00FB77E5">
        <w:rPr>
          <w:rFonts w:ascii="Times New Roman" w:hAnsi="Times New Roman"/>
          <w:sz w:val="20"/>
          <w:szCs w:val="20"/>
        </w:rPr>
        <w:t>.</w:t>
      </w:r>
      <w:r w:rsidR="00595677" w:rsidRPr="00FB77E5">
        <w:rPr>
          <w:rStyle w:val="FootnoteReference"/>
          <w:rFonts w:ascii="Times New Roman" w:hAnsi="Times New Roman"/>
          <w:sz w:val="20"/>
          <w:szCs w:val="20"/>
        </w:rPr>
        <w:footnoteReference w:id="1"/>
      </w:r>
    </w:p>
    <w:p w14:paraId="73B8A10C" w14:textId="77777777" w:rsidR="008E2261" w:rsidRPr="00FB77E5" w:rsidRDefault="008E2261" w:rsidP="00B01302">
      <w:pPr>
        <w:rPr>
          <w:rFonts w:ascii="Times New Roman" w:hAnsi="Times New Roman"/>
          <w:sz w:val="20"/>
          <w:szCs w:val="20"/>
          <w:lang w:val="en-GB"/>
        </w:rPr>
      </w:pPr>
    </w:p>
    <w:p w14:paraId="0D073988" w14:textId="77777777" w:rsidR="008E2261" w:rsidRPr="00FB77E5" w:rsidRDefault="008E2261" w:rsidP="00B01302">
      <w:pPr>
        <w:rPr>
          <w:rFonts w:ascii="Times New Roman" w:hAnsi="Times New Roman"/>
          <w:sz w:val="20"/>
          <w:szCs w:val="20"/>
          <w:lang w:val="en-GB"/>
        </w:rPr>
      </w:pPr>
    </w:p>
    <w:p w14:paraId="6936C6BC" w14:textId="77777777" w:rsidR="008E2261" w:rsidRPr="00FB77E5" w:rsidRDefault="008E2261" w:rsidP="00B01302">
      <w:pPr>
        <w:rPr>
          <w:rFonts w:ascii="Times New Roman" w:hAnsi="Times New Roman"/>
          <w:sz w:val="20"/>
          <w:szCs w:val="20"/>
          <w:lang w:val="en-GB"/>
        </w:rPr>
      </w:pPr>
    </w:p>
    <w:p w14:paraId="7572FA34" w14:textId="77777777" w:rsidR="008E2261" w:rsidRPr="00FB77E5" w:rsidRDefault="008E2261" w:rsidP="007536F0">
      <w:pPr>
        <w:rPr>
          <w:rFonts w:ascii="Times New Roman" w:hAnsi="Times New Roman"/>
          <w:sz w:val="20"/>
          <w:szCs w:val="20"/>
          <w:lang w:val="en-GB"/>
        </w:rPr>
      </w:pPr>
    </w:p>
    <w:p w14:paraId="56F589E9" w14:textId="77777777" w:rsidR="008E2261" w:rsidRPr="00FB77E5" w:rsidRDefault="008E2261" w:rsidP="007536F0">
      <w:pPr>
        <w:rPr>
          <w:rFonts w:ascii="Times New Roman" w:hAnsi="Times New Roman"/>
          <w:sz w:val="20"/>
          <w:szCs w:val="20"/>
          <w:lang w:val="en-GB"/>
        </w:rPr>
      </w:pPr>
    </w:p>
    <w:p w14:paraId="24B89493" w14:textId="77777777" w:rsidR="008E2261" w:rsidRPr="00FB77E5" w:rsidRDefault="008E2261" w:rsidP="007536F0">
      <w:pPr>
        <w:rPr>
          <w:rFonts w:ascii="Times New Roman" w:hAnsi="Times New Roman"/>
          <w:sz w:val="20"/>
          <w:szCs w:val="20"/>
          <w:lang w:val="en-GB"/>
        </w:rPr>
      </w:pPr>
    </w:p>
    <w:p w14:paraId="58289894" w14:textId="77777777" w:rsidR="008E2261" w:rsidRPr="00FB77E5" w:rsidRDefault="008E2261" w:rsidP="007536F0">
      <w:pPr>
        <w:rPr>
          <w:rFonts w:ascii="Times New Roman" w:hAnsi="Times New Roman"/>
          <w:sz w:val="20"/>
          <w:szCs w:val="20"/>
          <w:lang w:val="en-GB"/>
        </w:rPr>
      </w:pPr>
    </w:p>
    <w:p w14:paraId="2872430E" w14:textId="77777777" w:rsidR="008E2261" w:rsidRPr="00FB77E5" w:rsidRDefault="008E2261" w:rsidP="007536F0">
      <w:pPr>
        <w:rPr>
          <w:rFonts w:ascii="Times New Roman" w:hAnsi="Times New Roman"/>
          <w:sz w:val="20"/>
          <w:szCs w:val="20"/>
          <w:lang w:val="en-GB"/>
        </w:rPr>
      </w:pPr>
    </w:p>
    <w:p w14:paraId="42832908" w14:textId="77777777" w:rsidR="008E2261" w:rsidRPr="00FB77E5" w:rsidRDefault="008E2261" w:rsidP="007536F0">
      <w:pPr>
        <w:rPr>
          <w:rFonts w:ascii="Times New Roman" w:hAnsi="Times New Roman"/>
          <w:sz w:val="20"/>
          <w:szCs w:val="20"/>
          <w:lang w:val="en-GB"/>
        </w:rPr>
      </w:pPr>
    </w:p>
    <w:p w14:paraId="1FEAB57D" w14:textId="77777777" w:rsidR="007536F0" w:rsidRPr="00FB77E5" w:rsidRDefault="007536F0" w:rsidP="007536F0">
      <w:pPr>
        <w:rPr>
          <w:rFonts w:ascii="Times New Roman" w:hAnsi="Times New Roman"/>
          <w:sz w:val="20"/>
          <w:szCs w:val="20"/>
          <w:lang w:val="en-GB"/>
        </w:rPr>
      </w:pPr>
    </w:p>
    <w:p w14:paraId="0A414C96" w14:textId="77777777" w:rsidR="007536F0" w:rsidRPr="00FB77E5" w:rsidRDefault="007536F0" w:rsidP="007536F0">
      <w:pPr>
        <w:outlineLvl w:val="0"/>
        <w:rPr>
          <w:rFonts w:ascii="Times New Roman" w:hAnsi="Times New Roman"/>
          <w:sz w:val="20"/>
          <w:szCs w:val="20"/>
          <w:lang w:val="en-GB"/>
        </w:rPr>
      </w:pPr>
      <w:r w:rsidRPr="00FB77E5">
        <w:rPr>
          <w:rFonts w:ascii="Times New Roman" w:hAnsi="Times New Roman"/>
          <w:sz w:val="20"/>
          <w:szCs w:val="20"/>
          <w:lang w:val="en-GB"/>
        </w:rPr>
        <w:t>Michael Hacker</w:t>
      </w:r>
    </w:p>
    <w:p w14:paraId="0623D79C"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London  </w:t>
      </w:r>
    </w:p>
    <w:p w14:paraId="5A52F259" w14:textId="37DE1AAE" w:rsidR="00F01609" w:rsidRDefault="00127954" w:rsidP="007536F0">
      <w:pPr>
        <w:rPr>
          <w:rFonts w:ascii="Times New Roman" w:hAnsi="Times New Roman"/>
          <w:sz w:val="20"/>
          <w:szCs w:val="20"/>
          <w:lang w:val="en-GB"/>
        </w:rPr>
      </w:pPr>
      <w:r>
        <w:rPr>
          <w:rFonts w:ascii="Times New Roman" w:hAnsi="Times New Roman"/>
          <w:sz w:val="20"/>
          <w:szCs w:val="20"/>
          <w:lang w:val="en-GB"/>
        </w:rPr>
        <w:t>June</w:t>
      </w:r>
      <w:r w:rsidR="001326C4" w:rsidRPr="00FB77E5">
        <w:rPr>
          <w:rFonts w:ascii="Times New Roman" w:hAnsi="Times New Roman"/>
          <w:sz w:val="20"/>
          <w:szCs w:val="20"/>
          <w:lang w:val="en-GB"/>
        </w:rPr>
        <w:t xml:space="preserve"> 20</w:t>
      </w:r>
      <w:r w:rsidR="00814B94" w:rsidRPr="00FB77E5">
        <w:rPr>
          <w:rFonts w:ascii="Times New Roman" w:hAnsi="Times New Roman"/>
          <w:sz w:val="20"/>
          <w:szCs w:val="20"/>
          <w:lang w:val="en-GB"/>
        </w:rPr>
        <w:t>1</w:t>
      </w:r>
      <w:r w:rsidR="001326C4" w:rsidRPr="00FB77E5">
        <w:rPr>
          <w:rFonts w:ascii="Times New Roman" w:hAnsi="Times New Roman"/>
          <w:sz w:val="20"/>
          <w:szCs w:val="20"/>
          <w:lang w:val="en-GB"/>
        </w:rPr>
        <w:t>2</w:t>
      </w:r>
    </w:p>
    <w:p w14:paraId="0C13B794" w14:textId="3B11519D" w:rsidR="008E2261" w:rsidRPr="00AB3979" w:rsidRDefault="00FB77E5" w:rsidP="007536F0">
      <w:pPr>
        <w:rPr>
          <w:rFonts w:ascii="Times New Roman" w:hAnsi="Times New Roman"/>
          <w:sz w:val="20"/>
          <w:szCs w:val="20"/>
          <w:lang w:val="en-GB"/>
        </w:rPr>
      </w:pPr>
      <w:r>
        <w:rPr>
          <w:rFonts w:ascii="Times New Roman" w:hAnsi="Times New Roman"/>
          <w:sz w:val="20"/>
          <w:szCs w:val="20"/>
          <w:lang w:val="en-GB"/>
        </w:rPr>
        <w:br w:type="page"/>
      </w:r>
      <w:r w:rsidR="00FB0271">
        <w:rPr>
          <w:rFonts w:ascii="Times New Roman Bold" w:hAnsi="Times New Roman Bold"/>
          <w:b/>
          <w:sz w:val="20"/>
          <w:szCs w:val="20"/>
          <w:lang w:val="en-GB"/>
        </w:rPr>
        <w:lastRenderedPageBreak/>
        <w:t>COLDFALL WOOD</w:t>
      </w:r>
    </w:p>
    <w:p w14:paraId="6B7655DF" w14:textId="77777777" w:rsidR="008E2261" w:rsidRPr="00FB77E5" w:rsidRDefault="008E2261" w:rsidP="007536F0">
      <w:pPr>
        <w:rPr>
          <w:rFonts w:ascii="Times New Roman Bold" w:hAnsi="Times New Roman Bold"/>
          <w:b/>
          <w:sz w:val="20"/>
          <w:szCs w:val="20"/>
          <w:lang w:val="en-GB"/>
        </w:rPr>
      </w:pPr>
      <w:r w:rsidRPr="00FB77E5">
        <w:rPr>
          <w:rFonts w:ascii="Times New Roman Bold" w:hAnsi="Times New Roman Bold"/>
          <w:b/>
          <w:sz w:val="20"/>
          <w:szCs w:val="20"/>
          <w:lang w:val="en-GB"/>
        </w:rPr>
        <w:t>London Borough of Haringey</w:t>
      </w:r>
    </w:p>
    <w:p w14:paraId="35C93330" w14:textId="77777777" w:rsidR="008E2261" w:rsidRPr="00FB77E5" w:rsidRDefault="008E2261" w:rsidP="007536F0">
      <w:pPr>
        <w:rPr>
          <w:rFonts w:ascii="Times New Roman" w:hAnsi="Times New Roman"/>
          <w:sz w:val="20"/>
          <w:szCs w:val="20"/>
          <w:lang w:val="en-GB"/>
        </w:rPr>
      </w:pPr>
    </w:p>
    <w:p w14:paraId="02BD96ED" w14:textId="04146808" w:rsidR="007536F0" w:rsidRPr="00FB77E5" w:rsidRDefault="008E2261" w:rsidP="007536F0">
      <w:pPr>
        <w:rPr>
          <w:rFonts w:ascii="Times New Roman" w:hAnsi="Times New Roman"/>
          <w:sz w:val="20"/>
          <w:szCs w:val="20"/>
          <w:lang w:val="en-GB"/>
        </w:rPr>
      </w:pPr>
      <w:r w:rsidRPr="00FB77E5">
        <w:rPr>
          <w:rFonts w:ascii="Times New Roman" w:hAnsi="Times New Roman"/>
          <w:sz w:val="20"/>
          <w:szCs w:val="20"/>
          <w:u w:val="single"/>
          <w:lang w:val="en-GB"/>
        </w:rPr>
        <w:t>A</w:t>
      </w:r>
      <w:r w:rsidR="007536F0" w:rsidRPr="00FB77E5">
        <w:rPr>
          <w:rFonts w:ascii="Times New Roman" w:hAnsi="Times New Roman"/>
          <w:sz w:val="20"/>
          <w:szCs w:val="20"/>
          <w:u w:val="single"/>
          <w:lang w:val="en-GB"/>
        </w:rPr>
        <w:t xml:space="preserve"> </w:t>
      </w:r>
      <w:r w:rsidR="00973BAB" w:rsidRPr="00FB77E5">
        <w:rPr>
          <w:rFonts w:ascii="Times New Roman" w:hAnsi="Times New Roman"/>
          <w:sz w:val="20"/>
          <w:szCs w:val="20"/>
          <w:u w:val="single"/>
          <w:lang w:val="en-GB"/>
        </w:rPr>
        <w:t>geo-</w:t>
      </w:r>
      <w:r w:rsidR="007536F0" w:rsidRPr="00FB77E5">
        <w:rPr>
          <w:rFonts w:ascii="Times New Roman" w:hAnsi="Times New Roman"/>
          <w:sz w:val="20"/>
          <w:szCs w:val="20"/>
          <w:u w:val="single"/>
          <w:lang w:val="en-GB"/>
        </w:rPr>
        <w:t>archaeological evaluation of an ancient ditch and bank</w:t>
      </w:r>
      <w:r w:rsidR="007536F0" w:rsidRPr="00FB77E5">
        <w:rPr>
          <w:rFonts w:ascii="Times New Roman" w:hAnsi="Times New Roman"/>
          <w:sz w:val="20"/>
          <w:szCs w:val="20"/>
          <w:lang w:val="en-GB"/>
        </w:rPr>
        <w:t>.</w:t>
      </w:r>
    </w:p>
    <w:p w14:paraId="3E53B772" w14:textId="77777777" w:rsidR="007536F0" w:rsidRPr="00FB77E5" w:rsidRDefault="007536F0" w:rsidP="007536F0">
      <w:pPr>
        <w:rPr>
          <w:rFonts w:ascii="Times New Roman" w:hAnsi="Times New Roman"/>
          <w:color w:val="C0504D"/>
          <w:sz w:val="20"/>
          <w:szCs w:val="20"/>
          <w:lang w:val="en-GB"/>
        </w:rPr>
      </w:pPr>
    </w:p>
    <w:p w14:paraId="2CB176D8" w14:textId="5B6DA967" w:rsidR="007536F0" w:rsidRPr="00FB77E5" w:rsidRDefault="00F64E7F" w:rsidP="007536F0">
      <w:pPr>
        <w:outlineLvl w:val="0"/>
        <w:rPr>
          <w:rFonts w:ascii="Times New Roman" w:hAnsi="Times New Roman"/>
          <w:sz w:val="20"/>
          <w:szCs w:val="20"/>
          <w:lang w:val="en-GB"/>
        </w:rPr>
      </w:pPr>
      <w:r w:rsidRPr="00FB77E5">
        <w:rPr>
          <w:rFonts w:ascii="Times New Roman" w:hAnsi="Times New Roman"/>
          <w:sz w:val="20"/>
          <w:szCs w:val="20"/>
          <w:lang w:val="en-GB"/>
        </w:rPr>
        <w:t>S</w:t>
      </w:r>
      <w:r w:rsidR="007536F0" w:rsidRPr="00FB77E5">
        <w:rPr>
          <w:rFonts w:ascii="Times New Roman" w:hAnsi="Times New Roman"/>
          <w:sz w:val="20"/>
          <w:szCs w:val="20"/>
          <w:lang w:val="en-GB"/>
        </w:rPr>
        <w:t>ite code: CFW12</w:t>
      </w:r>
    </w:p>
    <w:p w14:paraId="2F291290"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OS grid reference: TQ 2748.9038</w:t>
      </w:r>
    </w:p>
    <w:p w14:paraId="55B9ECD6"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Height above OS datum: </w:t>
      </w:r>
      <w:r w:rsidRPr="00FB77E5">
        <w:rPr>
          <w:rFonts w:ascii="Times New Roman" w:hAnsi="Times New Roman"/>
          <w:i/>
          <w:sz w:val="20"/>
          <w:szCs w:val="20"/>
          <w:lang w:val="en-GB"/>
        </w:rPr>
        <w:t>c.</w:t>
      </w:r>
      <w:r w:rsidRPr="00FB77E5">
        <w:rPr>
          <w:rFonts w:ascii="Times New Roman" w:hAnsi="Times New Roman"/>
          <w:sz w:val="20"/>
          <w:szCs w:val="20"/>
          <w:lang w:val="en-GB"/>
        </w:rPr>
        <w:t>80m OD</w:t>
      </w:r>
    </w:p>
    <w:p w14:paraId="58BFB55E" w14:textId="77777777" w:rsidR="001358FB" w:rsidRPr="00FB77E5" w:rsidRDefault="001358FB" w:rsidP="007536F0">
      <w:pPr>
        <w:rPr>
          <w:rFonts w:ascii="Times New Roman" w:hAnsi="Times New Roman"/>
          <w:sz w:val="20"/>
          <w:szCs w:val="20"/>
          <w:lang w:val="en-GB"/>
        </w:rPr>
      </w:pPr>
    </w:p>
    <w:p w14:paraId="4D9DB901" w14:textId="77777777" w:rsidR="007536F0" w:rsidRPr="00FB77E5" w:rsidRDefault="007536F0" w:rsidP="007536F0">
      <w:pPr>
        <w:rPr>
          <w:rFonts w:ascii="Times New Roman" w:hAnsi="Times New Roman"/>
          <w:sz w:val="20"/>
          <w:szCs w:val="20"/>
          <w:lang w:val="en-GB"/>
        </w:rPr>
      </w:pPr>
    </w:p>
    <w:p w14:paraId="36CF3DBF" w14:textId="77777777" w:rsidR="00F01609" w:rsidRPr="00FB77E5" w:rsidRDefault="00F01609" w:rsidP="007536F0">
      <w:pPr>
        <w:rPr>
          <w:rFonts w:ascii="Times New Roman Bold" w:hAnsi="Times New Roman Bold"/>
          <w:b/>
          <w:sz w:val="20"/>
          <w:szCs w:val="20"/>
          <w:lang w:val="en-GB"/>
        </w:rPr>
      </w:pPr>
      <w:r w:rsidRPr="00FB77E5">
        <w:rPr>
          <w:rFonts w:ascii="Times New Roman Bold" w:hAnsi="Times New Roman Bold"/>
          <w:b/>
          <w:sz w:val="20"/>
          <w:szCs w:val="20"/>
          <w:lang w:val="en-GB"/>
        </w:rPr>
        <w:t>Contents</w:t>
      </w:r>
    </w:p>
    <w:p w14:paraId="47808ED2" w14:textId="77777777" w:rsidR="00F01609" w:rsidRPr="00FB77E5" w:rsidRDefault="00F01609" w:rsidP="007536F0">
      <w:pPr>
        <w:rPr>
          <w:rFonts w:ascii="Times New Roman Bold" w:hAnsi="Times New Roman Bold"/>
          <w:b/>
          <w:sz w:val="20"/>
          <w:szCs w:val="20"/>
          <w:lang w:val="en-GB"/>
        </w:rPr>
      </w:pPr>
    </w:p>
    <w:p w14:paraId="29F3DE3D" w14:textId="77777777" w:rsidR="0052174D" w:rsidRPr="00FB77E5" w:rsidRDefault="00F01609" w:rsidP="007536F0">
      <w:pPr>
        <w:rPr>
          <w:rFonts w:ascii="Times New Roman" w:hAnsi="Times New Roman"/>
          <w:sz w:val="20"/>
          <w:szCs w:val="20"/>
          <w:lang w:val="en-GB"/>
        </w:rPr>
      </w:pPr>
      <w:r w:rsidRPr="00FB77E5">
        <w:rPr>
          <w:rFonts w:ascii="Times New Roman" w:hAnsi="Times New Roman"/>
          <w:sz w:val="20"/>
          <w:szCs w:val="20"/>
          <w:lang w:val="en-GB"/>
        </w:rPr>
        <w:t>Summary</w:t>
      </w:r>
    </w:p>
    <w:p w14:paraId="0BA19CBC"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Introduction</w:t>
      </w:r>
    </w:p>
    <w:p w14:paraId="52069237"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Background</w:t>
      </w:r>
    </w:p>
    <w:p w14:paraId="6124317A"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The boundary bank</w:t>
      </w:r>
    </w:p>
    <w:p w14:paraId="448B0BEF"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Geology</w:t>
      </w:r>
    </w:p>
    <w:p w14:paraId="255597E8"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Archaeological evaluation</w:t>
      </w:r>
    </w:p>
    <w:p w14:paraId="5FB16F14" w14:textId="603E3378"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Pollen analysis</w:t>
      </w:r>
      <w:r w:rsidR="00F60363" w:rsidRPr="00FB77E5">
        <w:rPr>
          <w:rFonts w:ascii="Times New Roman" w:hAnsi="Times New Roman"/>
          <w:sz w:val="20"/>
          <w:szCs w:val="20"/>
          <w:lang w:val="en-GB"/>
        </w:rPr>
        <w:t xml:space="preserve"> [Prof. Rob Scaife-University of Southampton]</w:t>
      </w:r>
    </w:p>
    <w:p w14:paraId="33225454" w14:textId="4709D9E8" w:rsidR="00C40BF1" w:rsidRPr="00FB77E5" w:rsidRDefault="00C40BF1" w:rsidP="007536F0">
      <w:pPr>
        <w:rPr>
          <w:rFonts w:ascii="Times New Roman" w:hAnsi="Times New Roman"/>
          <w:sz w:val="20"/>
          <w:szCs w:val="20"/>
          <w:lang w:val="en-GB"/>
        </w:rPr>
      </w:pPr>
      <w:r w:rsidRPr="00FB77E5">
        <w:rPr>
          <w:rFonts w:ascii="Times New Roman" w:hAnsi="Times New Roman"/>
          <w:sz w:val="20"/>
          <w:szCs w:val="20"/>
          <w:lang w:val="en-GB"/>
        </w:rPr>
        <w:t>Dating</w:t>
      </w:r>
    </w:p>
    <w:p w14:paraId="34FF3D44"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Interpretation</w:t>
      </w:r>
    </w:p>
    <w:p w14:paraId="3EDE1BDD"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Conclusions</w:t>
      </w:r>
    </w:p>
    <w:p w14:paraId="69DFD608"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Suggestions for further work</w:t>
      </w:r>
    </w:p>
    <w:p w14:paraId="4B22EE90" w14:textId="77777777" w:rsidR="0052174D"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Acknowledgements</w:t>
      </w:r>
    </w:p>
    <w:p w14:paraId="1626D53E" w14:textId="77777777" w:rsidR="00F01609" w:rsidRPr="00FB77E5" w:rsidRDefault="0052174D" w:rsidP="007536F0">
      <w:pPr>
        <w:rPr>
          <w:rFonts w:ascii="Times New Roman" w:hAnsi="Times New Roman"/>
          <w:sz w:val="20"/>
          <w:szCs w:val="20"/>
          <w:lang w:val="en-GB"/>
        </w:rPr>
      </w:pPr>
      <w:r w:rsidRPr="00FB77E5">
        <w:rPr>
          <w:rFonts w:ascii="Times New Roman" w:hAnsi="Times New Roman"/>
          <w:sz w:val="20"/>
          <w:szCs w:val="20"/>
          <w:lang w:val="en-GB"/>
        </w:rPr>
        <w:t>Bibliography</w:t>
      </w:r>
    </w:p>
    <w:p w14:paraId="6ACF7793" w14:textId="77777777" w:rsidR="00F01609" w:rsidRPr="00FB77E5" w:rsidRDefault="00F01609" w:rsidP="007536F0">
      <w:pPr>
        <w:rPr>
          <w:rFonts w:ascii="Times New Roman" w:hAnsi="Times New Roman"/>
          <w:sz w:val="20"/>
          <w:szCs w:val="20"/>
          <w:lang w:val="en-GB"/>
        </w:rPr>
      </w:pPr>
    </w:p>
    <w:p w14:paraId="342B2A41" w14:textId="77777777" w:rsidR="007536F0" w:rsidRPr="00FB77E5" w:rsidRDefault="007536F0" w:rsidP="007536F0">
      <w:pPr>
        <w:rPr>
          <w:rFonts w:ascii="Times New Roman Bold" w:hAnsi="Times New Roman Bold"/>
          <w:b/>
          <w:sz w:val="20"/>
          <w:szCs w:val="20"/>
          <w:lang w:val="en-GB"/>
        </w:rPr>
      </w:pPr>
      <w:r w:rsidRPr="00FB77E5">
        <w:rPr>
          <w:rFonts w:ascii="Times New Roman Bold" w:hAnsi="Times New Roman Bold"/>
          <w:b/>
          <w:sz w:val="20"/>
          <w:szCs w:val="20"/>
          <w:lang w:val="en-GB"/>
        </w:rPr>
        <w:t>Illustrations</w:t>
      </w:r>
    </w:p>
    <w:p w14:paraId="7700D028" w14:textId="77777777" w:rsidR="008E2261" w:rsidRPr="00FB77E5" w:rsidRDefault="008E2261" w:rsidP="007536F0">
      <w:pPr>
        <w:rPr>
          <w:rFonts w:ascii="Times New Roman" w:hAnsi="Times New Roman"/>
          <w:sz w:val="20"/>
          <w:szCs w:val="20"/>
          <w:lang w:val="en-GB"/>
        </w:rPr>
      </w:pPr>
    </w:p>
    <w:p w14:paraId="753E98D9" w14:textId="37A25D9B" w:rsidR="008E2261" w:rsidRPr="00FB77E5" w:rsidRDefault="008E2261" w:rsidP="007536F0">
      <w:pPr>
        <w:rPr>
          <w:rFonts w:ascii="Times New Roman" w:hAnsi="Times New Roman"/>
          <w:sz w:val="20"/>
          <w:szCs w:val="20"/>
        </w:rPr>
      </w:pPr>
      <w:r w:rsidRPr="00FB77E5">
        <w:rPr>
          <w:rFonts w:ascii="Times New Roman" w:hAnsi="Times New Roman"/>
          <w:b/>
          <w:bCs/>
          <w:sz w:val="20"/>
          <w:szCs w:val="20"/>
          <w:lang w:val="en-GB"/>
        </w:rPr>
        <w:t>Frontispiece:</w:t>
      </w:r>
      <w:r w:rsidRPr="00FB77E5">
        <w:rPr>
          <w:rFonts w:ascii="Times New Roman" w:hAnsi="Times New Roman"/>
          <w:sz w:val="20"/>
          <w:szCs w:val="20"/>
          <w:lang w:val="en-GB"/>
        </w:rPr>
        <w:t xml:space="preserve">  </w:t>
      </w:r>
      <w:r w:rsidR="006037AA" w:rsidRPr="00FB77E5">
        <w:rPr>
          <w:rFonts w:ascii="Times New Roman" w:hAnsi="Times New Roman"/>
          <w:sz w:val="20"/>
          <w:szCs w:val="20"/>
        </w:rPr>
        <w:t xml:space="preserve">Western </w:t>
      </w:r>
      <w:r w:rsidRPr="00FB77E5">
        <w:rPr>
          <w:rFonts w:ascii="Times New Roman" w:hAnsi="Times New Roman"/>
          <w:sz w:val="20"/>
          <w:szCs w:val="20"/>
        </w:rPr>
        <w:t>boundary bank.</w:t>
      </w:r>
    </w:p>
    <w:p w14:paraId="7D7AA2A8" w14:textId="5FE4B759" w:rsidR="007536F0" w:rsidRPr="00FB77E5" w:rsidRDefault="007536F0" w:rsidP="007536F0">
      <w:pPr>
        <w:outlineLvl w:val="0"/>
        <w:rPr>
          <w:rFonts w:ascii="Times New Roman" w:hAnsi="Times New Roman"/>
          <w:noProof/>
          <w:sz w:val="20"/>
          <w:szCs w:val="20"/>
        </w:rPr>
      </w:pPr>
      <w:r w:rsidRPr="00FB77E5">
        <w:rPr>
          <w:rFonts w:ascii="Times New Roman" w:hAnsi="Times New Roman"/>
          <w:b/>
          <w:bCs/>
          <w:noProof/>
          <w:sz w:val="20"/>
          <w:szCs w:val="20"/>
        </w:rPr>
        <w:t>Fig 1</w:t>
      </w:r>
      <w:r w:rsidR="00301D50">
        <w:rPr>
          <w:rFonts w:ascii="Times New Roman" w:hAnsi="Times New Roman"/>
          <w:b/>
          <w:bCs/>
          <w:noProof/>
          <w:sz w:val="20"/>
          <w:szCs w:val="20"/>
        </w:rPr>
        <w:t>:</w:t>
      </w:r>
      <w:r w:rsidRPr="00FB77E5">
        <w:rPr>
          <w:rFonts w:ascii="Times New Roman" w:hAnsi="Times New Roman"/>
          <w:noProof/>
          <w:sz w:val="20"/>
          <w:szCs w:val="20"/>
        </w:rPr>
        <w:t xml:space="preserve"> Coldfall Wood, Haringey in relation to Greater London.</w:t>
      </w:r>
    </w:p>
    <w:p w14:paraId="64BF0189" w14:textId="0642DEB4" w:rsidR="009C7F7D" w:rsidRPr="00FB77E5" w:rsidRDefault="007536F0" w:rsidP="007536F0">
      <w:pPr>
        <w:rPr>
          <w:rFonts w:ascii="Times New Roman" w:hAnsi="Times New Roman"/>
          <w:sz w:val="20"/>
          <w:szCs w:val="20"/>
        </w:rPr>
      </w:pPr>
      <w:r w:rsidRPr="00FB77E5">
        <w:rPr>
          <w:rFonts w:ascii="Times New Roman" w:hAnsi="Times New Roman"/>
          <w:b/>
          <w:bCs/>
          <w:sz w:val="20"/>
          <w:szCs w:val="20"/>
          <w:lang w:val="en-GB"/>
        </w:rPr>
        <w:t>Fig 2</w:t>
      </w:r>
      <w:r w:rsidR="00301D50">
        <w:rPr>
          <w:rFonts w:ascii="Times New Roman" w:hAnsi="Times New Roman"/>
          <w:sz w:val="20"/>
          <w:szCs w:val="20"/>
          <w:lang w:val="en-GB"/>
        </w:rPr>
        <w:t>:</w:t>
      </w:r>
      <w:r w:rsidR="009C7F7D" w:rsidRPr="00FB77E5">
        <w:rPr>
          <w:rFonts w:ascii="Times New Roman" w:hAnsi="Times New Roman"/>
          <w:sz w:val="20"/>
          <w:szCs w:val="20"/>
        </w:rPr>
        <w:t xml:space="preserve"> Coldfall Wood overlaid on 18</w:t>
      </w:r>
      <w:r w:rsidR="004A2E6F" w:rsidRPr="00FB77E5">
        <w:rPr>
          <w:rFonts w:ascii="Times New Roman" w:hAnsi="Times New Roman"/>
          <w:sz w:val="20"/>
          <w:szCs w:val="20"/>
        </w:rPr>
        <w:t>73</w:t>
      </w:r>
      <w:r w:rsidR="009C7F7D" w:rsidRPr="00FB77E5">
        <w:rPr>
          <w:rFonts w:ascii="Times New Roman" w:hAnsi="Times New Roman"/>
          <w:sz w:val="20"/>
          <w:szCs w:val="20"/>
        </w:rPr>
        <w:t xml:space="preserve"> OS survey</w:t>
      </w:r>
      <w:r w:rsidR="004A2E6F" w:rsidRPr="00FB77E5">
        <w:rPr>
          <w:rFonts w:ascii="Times New Roman" w:hAnsi="Times New Roman"/>
          <w:sz w:val="20"/>
          <w:szCs w:val="20"/>
        </w:rPr>
        <w:t>.</w:t>
      </w:r>
      <w:r w:rsidR="009C7F7D" w:rsidRPr="00FB77E5">
        <w:rPr>
          <w:rFonts w:ascii="Times New Roman" w:hAnsi="Times New Roman"/>
          <w:sz w:val="20"/>
          <w:szCs w:val="20"/>
        </w:rPr>
        <w:t xml:space="preserve"> </w:t>
      </w:r>
    </w:p>
    <w:p w14:paraId="0EAAE460" w14:textId="1F3DBD62" w:rsidR="0052174D" w:rsidRPr="00FB77E5" w:rsidRDefault="007536F0" w:rsidP="007536F0">
      <w:pPr>
        <w:rPr>
          <w:rFonts w:ascii="Times New Roman" w:hAnsi="Times New Roman"/>
          <w:sz w:val="20"/>
          <w:szCs w:val="20"/>
        </w:rPr>
      </w:pPr>
      <w:r w:rsidRPr="00FB77E5">
        <w:rPr>
          <w:rFonts w:ascii="Times New Roman" w:hAnsi="Times New Roman"/>
          <w:b/>
          <w:bCs/>
          <w:sz w:val="20"/>
          <w:szCs w:val="20"/>
        </w:rPr>
        <w:t>Fig 3</w:t>
      </w:r>
      <w:r w:rsidR="00301D50">
        <w:rPr>
          <w:rFonts w:ascii="Times New Roman" w:hAnsi="Times New Roman"/>
          <w:sz w:val="20"/>
          <w:szCs w:val="20"/>
        </w:rPr>
        <w:t>:</w:t>
      </w:r>
      <w:r w:rsidRPr="00FB77E5">
        <w:rPr>
          <w:rFonts w:ascii="Times New Roman" w:hAnsi="Times New Roman"/>
          <w:sz w:val="20"/>
          <w:szCs w:val="20"/>
        </w:rPr>
        <w:t xml:space="preserve"> </w:t>
      </w:r>
      <w:r w:rsidR="009C7F7D" w:rsidRPr="00FB77E5">
        <w:rPr>
          <w:rFonts w:ascii="Times New Roman" w:hAnsi="Times New Roman"/>
          <w:sz w:val="20"/>
          <w:szCs w:val="20"/>
          <w:lang w:val="en-GB"/>
        </w:rPr>
        <w:t xml:space="preserve">Part of Thomas Milne’s Land use </w:t>
      </w:r>
      <w:r w:rsidR="00050024">
        <w:rPr>
          <w:rFonts w:ascii="Times New Roman" w:hAnsi="Times New Roman"/>
          <w:sz w:val="20"/>
          <w:szCs w:val="20"/>
          <w:lang w:val="en-GB"/>
        </w:rPr>
        <w:t>map of London and Environs</w:t>
      </w:r>
      <w:r w:rsidR="009C7F7D" w:rsidRPr="00FB77E5">
        <w:rPr>
          <w:rFonts w:ascii="Times New Roman" w:hAnsi="Times New Roman"/>
          <w:sz w:val="20"/>
          <w:szCs w:val="20"/>
          <w:lang w:val="en-GB"/>
        </w:rPr>
        <w:t>.</w:t>
      </w:r>
    </w:p>
    <w:p w14:paraId="4D07F72A" w14:textId="25AADC89" w:rsidR="007536F0" w:rsidRPr="00FB77E5" w:rsidRDefault="007536F0" w:rsidP="007536F0">
      <w:pPr>
        <w:rPr>
          <w:rFonts w:ascii="Times New Roman" w:hAnsi="Times New Roman"/>
          <w:sz w:val="20"/>
          <w:szCs w:val="20"/>
        </w:rPr>
      </w:pPr>
      <w:r w:rsidRPr="00FB77E5">
        <w:rPr>
          <w:rFonts w:ascii="Times New Roman" w:hAnsi="Times New Roman"/>
          <w:b/>
          <w:bCs/>
          <w:sz w:val="20"/>
          <w:szCs w:val="20"/>
        </w:rPr>
        <w:t>Fig 4</w:t>
      </w:r>
      <w:r w:rsidR="00301D50">
        <w:rPr>
          <w:rFonts w:ascii="Times New Roman" w:hAnsi="Times New Roman"/>
          <w:b/>
          <w:bCs/>
          <w:sz w:val="20"/>
          <w:szCs w:val="20"/>
        </w:rPr>
        <w:t>:</w:t>
      </w:r>
      <w:r w:rsidRPr="00FB77E5">
        <w:rPr>
          <w:rFonts w:ascii="Times New Roman" w:hAnsi="Times New Roman"/>
          <w:sz w:val="20"/>
          <w:szCs w:val="20"/>
        </w:rPr>
        <w:t xml:space="preserve"> Location of evaluation trench. </w:t>
      </w:r>
    </w:p>
    <w:p w14:paraId="09761A64" w14:textId="45E9CF18" w:rsidR="008F250C" w:rsidRPr="00FB77E5" w:rsidRDefault="007536F0" w:rsidP="0052174D">
      <w:pPr>
        <w:rPr>
          <w:rFonts w:ascii="Times New Roman" w:hAnsi="Times New Roman"/>
          <w:sz w:val="20"/>
          <w:szCs w:val="20"/>
          <w:lang w:val="en-GB"/>
        </w:rPr>
      </w:pPr>
      <w:r w:rsidRPr="00FB77E5">
        <w:rPr>
          <w:rFonts w:ascii="Times New Roman" w:hAnsi="Times New Roman"/>
          <w:b/>
          <w:bCs/>
          <w:sz w:val="20"/>
          <w:szCs w:val="20"/>
          <w:lang w:val="en-GB"/>
        </w:rPr>
        <w:t>Fig 5</w:t>
      </w:r>
      <w:r w:rsidR="00301D50">
        <w:rPr>
          <w:rFonts w:ascii="Times New Roman" w:hAnsi="Times New Roman"/>
          <w:b/>
          <w:bCs/>
          <w:sz w:val="20"/>
          <w:szCs w:val="20"/>
          <w:lang w:val="en-GB"/>
        </w:rPr>
        <w:t>:</w:t>
      </w:r>
      <w:r w:rsidR="009C6484" w:rsidRPr="00FB77E5">
        <w:rPr>
          <w:rFonts w:ascii="Times New Roman" w:hAnsi="Times New Roman"/>
          <w:sz w:val="20"/>
          <w:szCs w:val="20"/>
          <w:lang w:val="en-GB"/>
        </w:rPr>
        <w:t xml:space="preserve"> M</w:t>
      </w:r>
      <w:r w:rsidRPr="00FB77E5">
        <w:rPr>
          <w:rFonts w:ascii="Times New Roman" w:hAnsi="Times New Roman"/>
          <w:sz w:val="20"/>
          <w:szCs w:val="20"/>
          <w:lang w:val="en-GB"/>
        </w:rPr>
        <w:t>achine c</w:t>
      </w:r>
      <w:r w:rsidR="0052174D" w:rsidRPr="00FB77E5">
        <w:rPr>
          <w:rFonts w:ascii="Times New Roman" w:hAnsi="Times New Roman"/>
          <w:sz w:val="20"/>
          <w:szCs w:val="20"/>
          <w:lang w:val="en-GB"/>
        </w:rPr>
        <w:t xml:space="preserve">ut trench across </w:t>
      </w:r>
      <w:r w:rsidR="004A2E6F" w:rsidRPr="00FB77E5">
        <w:rPr>
          <w:rFonts w:ascii="Times New Roman" w:hAnsi="Times New Roman"/>
          <w:sz w:val="20"/>
          <w:szCs w:val="20"/>
          <w:lang w:val="en-GB"/>
        </w:rPr>
        <w:t>the ditch and bank.</w:t>
      </w:r>
    </w:p>
    <w:p w14:paraId="6D3EBAD7" w14:textId="550689C4" w:rsidR="007536F0" w:rsidRPr="00FB77E5" w:rsidRDefault="008F250C" w:rsidP="0052174D">
      <w:pPr>
        <w:rPr>
          <w:rFonts w:ascii="Times New Roman" w:hAnsi="Times New Roman"/>
          <w:sz w:val="20"/>
          <w:szCs w:val="20"/>
        </w:rPr>
      </w:pPr>
      <w:r w:rsidRPr="00FB77E5">
        <w:rPr>
          <w:rFonts w:ascii="Times New Roman" w:hAnsi="Times New Roman"/>
          <w:b/>
          <w:bCs/>
          <w:sz w:val="20"/>
          <w:szCs w:val="20"/>
        </w:rPr>
        <w:t>Fig 6</w:t>
      </w:r>
      <w:r w:rsidR="00301D50">
        <w:rPr>
          <w:rFonts w:ascii="Times New Roman" w:hAnsi="Times New Roman"/>
          <w:b/>
          <w:bCs/>
          <w:sz w:val="20"/>
          <w:szCs w:val="20"/>
        </w:rPr>
        <w:t>:</w:t>
      </w:r>
      <w:r w:rsidR="00972BBB" w:rsidRPr="00FB77E5">
        <w:rPr>
          <w:rFonts w:ascii="Times New Roman" w:hAnsi="Times New Roman"/>
          <w:sz w:val="20"/>
          <w:szCs w:val="20"/>
        </w:rPr>
        <w:t xml:space="preserve"> S</w:t>
      </w:r>
      <w:r w:rsidR="007536F0" w:rsidRPr="00FB77E5">
        <w:rPr>
          <w:rFonts w:ascii="Times New Roman" w:hAnsi="Times New Roman"/>
          <w:sz w:val="20"/>
          <w:szCs w:val="20"/>
        </w:rPr>
        <w:t>ection across</w:t>
      </w:r>
      <w:r w:rsidR="004A2E6F" w:rsidRPr="00FB77E5">
        <w:rPr>
          <w:rFonts w:ascii="Times New Roman" w:hAnsi="Times New Roman"/>
          <w:sz w:val="20"/>
          <w:szCs w:val="20"/>
        </w:rPr>
        <w:t xml:space="preserve"> </w:t>
      </w:r>
      <w:r w:rsidR="004A2E6F" w:rsidRPr="00FB77E5">
        <w:rPr>
          <w:rFonts w:ascii="Times New Roman" w:hAnsi="Times New Roman"/>
          <w:sz w:val="20"/>
          <w:szCs w:val="20"/>
          <w:lang w:val="en-GB"/>
        </w:rPr>
        <w:t>the ditch and bank</w:t>
      </w:r>
      <w:r w:rsidR="007536F0" w:rsidRPr="00FB77E5">
        <w:rPr>
          <w:rFonts w:ascii="Times New Roman" w:hAnsi="Times New Roman"/>
          <w:sz w:val="20"/>
          <w:szCs w:val="20"/>
        </w:rPr>
        <w:t>.</w:t>
      </w:r>
    </w:p>
    <w:p w14:paraId="4EBD2E0D" w14:textId="0BD3CA25" w:rsidR="008F250C" w:rsidRPr="00FB77E5" w:rsidRDefault="008F250C" w:rsidP="0052174D">
      <w:pPr>
        <w:rPr>
          <w:rFonts w:ascii="Times New Roman" w:hAnsi="Times New Roman"/>
          <w:sz w:val="20"/>
          <w:szCs w:val="20"/>
        </w:rPr>
      </w:pPr>
      <w:r w:rsidRPr="00FB77E5">
        <w:rPr>
          <w:rFonts w:ascii="Times New Roman" w:hAnsi="Times New Roman"/>
          <w:b/>
          <w:bCs/>
          <w:sz w:val="20"/>
          <w:szCs w:val="20"/>
          <w:lang w:val="en-GB"/>
        </w:rPr>
        <w:t>Fig 7</w:t>
      </w:r>
      <w:r w:rsidR="00301D50">
        <w:rPr>
          <w:rFonts w:ascii="Times New Roman" w:hAnsi="Times New Roman"/>
          <w:b/>
          <w:bCs/>
          <w:sz w:val="20"/>
          <w:szCs w:val="20"/>
          <w:lang w:val="en-GB"/>
        </w:rPr>
        <w:t>:</w:t>
      </w:r>
      <w:r w:rsidRPr="00FB77E5">
        <w:rPr>
          <w:rFonts w:ascii="Times New Roman" w:hAnsi="Times New Roman"/>
          <w:sz w:val="20"/>
          <w:szCs w:val="20"/>
          <w:lang w:val="en-GB"/>
        </w:rPr>
        <w:t xml:space="preserve"> Hypothetical reconstruction of the ditch and bank</w:t>
      </w:r>
      <w:r w:rsidR="004A2E6F" w:rsidRPr="00FB77E5">
        <w:rPr>
          <w:rFonts w:ascii="Times New Roman" w:hAnsi="Times New Roman"/>
          <w:sz w:val="20"/>
          <w:szCs w:val="20"/>
          <w:lang w:val="en-GB"/>
        </w:rPr>
        <w:t>.</w:t>
      </w:r>
    </w:p>
    <w:p w14:paraId="1A92B209" w14:textId="001CF84F" w:rsidR="0052174D" w:rsidRPr="00FB77E5" w:rsidRDefault="007536F0" w:rsidP="007536F0">
      <w:pPr>
        <w:rPr>
          <w:rFonts w:ascii="Times New Roman" w:hAnsi="Times New Roman"/>
          <w:sz w:val="20"/>
          <w:szCs w:val="20"/>
        </w:rPr>
      </w:pPr>
      <w:r w:rsidRPr="00FB77E5">
        <w:rPr>
          <w:rFonts w:ascii="Times New Roman" w:hAnsi="Times New Roman"/>
          <w:b/>
          <w:bCs/>
          <w:sz w:val="20"/>
          <w:szCs w:val="20"/>
        </w:rPr>
        <w:t xml:space="preserve">Fig </w:t>
      </w:r>
      <w:r w:rsidR="008F250C" w:rsidRPr="00FB77E5">
        <w:rPr>
          <w:rFonts w:ascii="Times New Roman" w:hAnsi="Times New Roman"/>
          <w:b/>
          <w:bCs/>
          <w:sz w:val="20"/>
          <w:szCs w:val="20"/>
        </w:rPr>
        <w:t>8</w:t>
      </w:r>
      <w:r w:rsidR="00301D50">
        <w:rPr>
          <w:rFonts w:ascii="Times New Roman" w:hAnsi="Times New Roman"/>
          <w:sz w:val="20"/>
          <w:szCs w:val="20"/>
        </w:rPr>
        <w:t>:</w:t>
      </w:r>
      <w:r w:rsidR="00972BBB" w:rsidRPr="00FB77E5">
        <w:rPr>
          <w:rFonts w:ascii="Times New Roman" w:hAnsi="Times New Roman"/>
          <w:sz w:val="20"/>
          <w:szCs w:val="20"/>
        </w:rPr>
        <w:t xml:space="preserve"> Part of </w:t>
      </w:r>
      <w:r w:rsidRPr="00FB77E5">
        <w:rPr>
          <w:rFonts w:ascii="Times New Roman" w:hAnsi="Times New Roman"/>
          <w:sz w:val="20"/>
          <w:szCs w:val="20"/>
        </w:rPr>
        <w:t>section</w:t>
      </w:r>
      <w:r w:rsidR="00972BBB" w:rsidRPr="00FB77E5">
        <w:rPr>
          <w:rFonts w:ascii="Times New Roman" w:hAnsi="Times New Roman"/>
          <w:sz w:val="20"/>
          <w:szCs w:val="20"/>
        </w:rPr>
        <w:t xml:space="preserve"> of bank showing location of </w:t>
      </w:r>
      <w:r w:rsidR="00E110CE" w:rsidRPr="00FB77E5">
        <w:rPr>
          <w:rFonts w:ascii="Times New Roman" w:hAnsi="Times New Roman"/>
          <w:sz w:val="20"/>
          <w:szCs w:val="20"/>
        </w:rPr>
        <w:t xml:space="preserve">soil </w:t>
      </w:r>
      <w:r w:rsidR="00972BBB" w:rsidRPr="00FB77E5">
        <w:rPr>
          <w:rFonts w:ascii="Times New Roman" w:hAnsi="Times New Roman"/>
          <w:sz w:val="20"/>
          <w:szCs w:val="20"/>
        </w:rPr>
        <w:t>samples</w:t>
      </w:r>
      <w:r w:rsidR="0052174D" w:rsidRPr="00FB77E5">
        <w:rPr>
          <w:rFonts w:ascii="Times New Roman" w:hAnsi="Times New Roman"/>
          <w:sz w:val="20"/>
          <w:szCs w:val="20"/>
        </w:rPr>
        <w:t>.</w:t>
      </w:r>
      <w:r w:rsidRPr="00FB77E5">
        <w:rPr>
          <w:rFonts w:ascii="Times New Roman" w:hAnsi="Times New Roman"/>
          <w:sz w:val="20"/>
          <w:szCs w:val="20"/>
        </w:rPr>
        <w:t xml:space="preserve"> </w:t>
      </w:r>
    </w:p>
    <w:p w14:paraId="08C4B45A" w14:textId="17620045" w:rsidR="007536F0" w:rsidRPr="00FB77E5" w:rsidRDefault="007536F0" w:rsidP="007536F0">
      <w:pPr>
        <w:rPr>
          <w:rFonts w:ascii="Times New Roman" w:hAnsi="Times New Roman"/>
          <w:noProof/>
          <w:sz w:val="20"/>
          <w:szCs w:val="20"/>
        </w:rPr>
      </w:pPr>
      <w:r w:rsidRPr="00FB77E5">
        <w:rPr>
          <w:rFonts w:ascii="Times New Roman" w:hAnsi="Times New Roman"/>
          <w:b/>
          <w:bCs/>
          <w:noProof/>
          <w:sz w:val="20"/>
          <w:szCs w:val="20"/>
        </w:rPr>
        <w:t xml:space="preserve">Fig </w:t>
      </w:r>
      <w:r w:rsidR="008F250C" w:rsidRPr="00FB77E5">
        <w:rPr>
          <w:rFonts w:ascii="Times New Roman" w:hAnsi="Times New Roman"/>
          <w:b/>
          <w:bCs/>
          <w:noProof/>
          <w:sz w:val="20"/>
          <w:szCs w:val="20"/>
        </w:rPr>
        <w:t>9</w:t>
      </w:r>
      <w:r w:rsidR="00301D50">
        <w:rPr>
          <w:rFonts w:ascii="Times New Roman" w:hAnsi="Times New Roman"/>
          <w:noProof/>
          <w:sz w:val="20"/>
          <w:szCs w:val="20"/>
        </w:rPr>
        <w:t>:</w:t>
      </w:r>
      <w:r w:rsidRPr="00FB77E5">
        <w:rPr>
          <w:rFonts w:ascii="Times New Roman" w:hAnsi="Times New Roman"/>
          <w:noProof/>
          <w:sz w:val="20"/>
          <w:szCs w:val="20"/>
        </w:rPr>
        <w:t xml:space="preserve"> Pollen diagram.</w:t>
      </w:r>
    </w:p>
    <w:p w14:paraId="7D479332" w14:textId="145A566F" w:rsidR="007536F0" w:rsidRPr="00FB77E5" w:rsidRDefault="0052174D" w:rsidP="007536F0">
      <w:pPr>
        <w:rPr>
          <w:rFonts w:ascii="Times New Roman" w:hAnsi="Times New Roman"/>
          <w:sz w:val="20"/>
          <w:szCs w:val="20"/>
        </w:rPr>
      </w:pPr>
      <w:r w:rsidRPr="00FB77E5">
        <w:rPr>
          <w:rFonts w:ascii="Times New Roman" w:hAnsi="Times New Roman"/>
          <w:sz w:val="20"/>
          <w:szCs w:val="20"/>
          <w:lang w:val="en-GB"/>
        </w:rPr>
        <w:t>.</w:t>
      </w:r>
    </w:p>
    <w:p w14:paraId="3DE6CF57" w14:textId="77777777" w:rsidR="007536F0" w:rsidRPr="00FB77E5" w:rsidRDefault="007536F0" w:rsidP="007536F0">
      <w:pPr>
        <w:rPr>
          <w:rFonts w:ascii="Times New Roman" w:hAnsi="Times New Roman"/>
          <w:sz w:val="20"/>
          <w:szCs w:val="20"/>
          <w:lang w:val="en-GB"/>
        </w:rPr>
      </w:pPr>
    </w:p>
    <w:p w14:paraId="5AACFEEA" w14:textId="77777777" w:rsidR="007536F0" w:rsidRPr="00FB77E5" w:rsidRDefault="007536F0" w:rsidP="007536F0">
      <w:pPr>
        <w:rPr>
          <w:rFonts w:ascii="Times New Roman" w:hAnsi="Times New Roman"/>
          <w:sz w:val="20"/>
          <w:szCs w:val="20"/>
          <w:lang w:val="en-GB"/>
        </w:rPr>
      </w:pPr>
    </w:p>
    <w:p w14:paraId="39BC4DB2" w14:textId="77777777" w:rsidR="007536F0" w:rsidRPr="00FB77E5" w:rsidRDefault="0040100A" w:rsidP="007536F0">
      <w:pPr>
        <w:rPr>
          <w:rFonts w:ascii="Times New Roman" w:hAnsi="Times New Roman"/>
          <w:sz w:val="20"/>
          <w:szCs w:val="20"/>
        </w:rPr>
      </w:pPr>
      <w:r w:rsidRPr="00FB77E5">
        <w:rPr>
          <w:rFonts w:ascii="Times New Roman" w:hAnsi="Times New Roman"/>
          <w:noProof/>
          <w:sz w:val="20"/>
          <w:szCs w:val="20"/>
        </w:rPr>
        <w:drawing>
          <wp:inline distT="0" distB="0" distL="0" distR="0" wp14:anchorId="021250F3" wp14:editId="13B81E2C">
            <wp:extent cx="5270500" cy="3724275"/>
            <wp:effectExtent l="25400" t="0" r="0" b="0"/>
            <wp:docPr id="2" name="Picture 1" descr="CFW-Londo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W-London-web.jpg"/>
                    <pic:cNvPicPr/>
                  </pic:nvPicPr>
                  <pic:blipFill>
                    <a:blip r:embed="rId9"/>
                    <a:stretch>
                      <a:fillRect/>
                    </a:stretch>
                  </pic:blipFill>
                  <pic:spPr>
                    <a:xfrm>
                      <a:off x="0" y="0"/>
                      <a:ext cx="5270500" cy="3724275"/>
                    </a:xfrm>
                    <a:prstGeom prst="rect">
                      <a:avLst/>
                    </a:prstGeom>
                  </pic:spPr>
                </pic:pic>
              </a:graphicData>
            </a:graphic>
          </wp:inline>
        </w:drawing>
      </w:r>
    </w:p>
    <w:p w14:paraId="07FD74B8" w14:textId="77777777" w:rsidR="007536F0" w:rsidRPr="00FB77E5" w:rsidRDefault="007536F0" w:rsidP="007536F0">
      <w:pPr>
        <w:rPr>
          <w:rFonts w:ascii="Times New Roman" w:hAnsi="Times New Roman"/>
          <w:sz w:val="20"/>
          <w:szCs w:val="20"/>
        </w:rPr>
      </w:pPr>
    </w:p>
    <w:p w14:paraId="21735C29" w14:textId="5EF1B638" w:rsidR="007536F0" w:rsidRPr="00FB77E5" w:rsidRDefault="00301D50" w:rsidP="007536F0">
      <w:pPr>
        <w:outlineLvl w:val="0"/>
        <w:rPr>
          <w:rFonts w:ascii="Times New Roman" w:hAnsi="Times New Roman"/>
          <w:noProof/>
          <w:sz w:val="20"/>
          <w:szCs w:val="20"/>
        </w:rPr>
      </w:pPr>
      <w:r>
        <w:rPr>
          <w:rFonts w:ascii="Times New Roman" w:hAnsi="Times New Roman"/>
          <w:b/>
          <w:noProof/>
          <w:sz w:val="20"/>
          <w:szCs w:val="20"/>
        </w:rPr>
        <w:t>Fig 1:</w:t>
      </w:r>
      <w:r w:rsidR="007536F0" w:rsidRPr="00FB77E5">
        <w:rPr>
          <w:rFonts w:ascii="Times New Roman" w:hAnsi="Times New Roman"/>
          <w:b/>
          <w:noProof/>
          <w:sz w:val="20"/>
          <w:szCs w:val="20"/>
        </w:rPr>
        <w:t xml:space="preserve"> </w:t>
      </w:r>
      <w:r w:rsidR="007536F0" w:rsidRPr="00FB77E5">
        <w:rPr>
          <w:rFonts w:ascii="Times New Roman" w:hAnsi="Times New Roman"/>
          <w:noProof/>
          <w:sz w:val="20"/>
          <w:szCs w:val="20"/>
        </w:rPr>
        <w:t>Coldfall Wood, Haringey, in relation to Greater London</w:t>
      </w:r>
    </w:p>
    <w:p w14:paraId="50A886F4" w14:textId="77777777" w:rsidR="00097950" w:rsidRPr="00FB77E5" w:rsidRDefault="00097950" w:rsidP="007536F0">
      <w:pPr>
        <w:outlineLvl w:val="0"/>
        <w:rPr>
          <w:rFonts w:ascii="Times New Roman" w:hAnsi="Times New Roman"/>
          <w:noProof/>
          <w:sz w:val="20"/>
          <w:szCs w:val="20"/>
        </w:rPr>
      </w:pPr>
    </w:p>
    <w:p w14:paraId="2274D6B8" w14:textId="77777777" w:rsidR="00AB3979" w:rsidRDefault="00AB3979" w:rsidP="007536F0">
      <w:pPr>
        <w:outlineLvl w:val="0"/>
        <w:rPr>
          <w:rFonts w:ascii="Times New Roman" w:hAnsi="Times New Roman"/>
          <w:b/>
          <w:sz w:val="20"/>
          <w:szCs w:val="20"/>
        </w:rPr>
      </w:pPr>
    </w:p>
    <w:p w14:paraId="775E0CC9" w14:textId="77777777" w:rsidR="00AB3979" w:rsidRDefault="00AB3979" w:rsidP="007536F0">
      <w:pPr>
        <w:outlineLvl w:val="0"/>
        <w:rPr>
          <w:rFonts w:ascii="Times New Roman" w:hAnsi="Times New Roman"/>
          <w:b/>
          <w:sz w:val="20"/>
          <w:szCs w:val="20"/>
        </w:rPr>
      </w:pPr>
    </w:p>
    <w:p w14:paraId="522363EC" w14:textId="77777777" w:rsidR="007536F0" w:rsidRPr="00FB77E5" w:rsidRDefault="007536F0" w:rsidP="007536F0">
      <w:pPr>
        <w:outlineLvl w:val="0"/>
        <w:rPr>
          <w:rFonts w:ascii="Times New Roman Bold" w:hAnsi="Times New Roman Bold"/>
          <w:b/>
          <w:bCs/>
          <w:sz w:val="20"/>
          <w:szCs w:val="20"/>
          <w:lang w:val="en-GB"/>
        </w:rPr>
      </w:pPr>
      <w:r w:rsidRPr="00FB77E5">
        <w:rPr>
          <w:rFonts w:ascii="Times New Roman Bold" w:hAnsi="Times New Roman Bold"/>
          <w:b/>
          <w:bCs/>
          <w:sz w:val="20"/>
          <w:szCs w:val="20"/>
          <w:lang w:val="en-GB"/>
        </w:rPr>
        <w:t>Summary</w:t>
      </w:r>
    </w:p>
    <w:p w14:paraId="32BD28E1" w14:textId="77777777" w:rsidR="007536F0" w:rsidRPr="00FB77E5" w:rsidRDefault="007536F0" w:rsidP="007536F0">
      <w:pPr>
        <w:rPr>
          <w:rFonts w:ascii="Times New Roman" w:hAnsi="Times New Roman"/>
          <w:sz w:val="20"/>
          <w:szCs w:val="20"/>
          <w:lang w:val="en-GB"/>
        </w:rPr>
      </w:pPr>
    </w:p>
    <w:p w14:paraId="1DD618E8" w14:textId="078FBFFF"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 Coldfall Wood is an area of ancient </w:t>
      </w:r>
      <w:r w:rsidR="00962725">
        <w:rPr>
          <w:rFonts w:ascii="Times New Roman" w:hAnsi="Times New Roman"/>
          <w:sz w:val="20"/>
          <w:szCs w:val="20"/>
          <w:lang w:val="en-GB"/>
        </w:rPr>
        <w:t xml:space="preserve">woodland dominated by </w:t>
      </w:r>
      <w:r w:rsidR="005F7D5E">
        <w:rPr>
          <w:rFonts w:ascii="Times New Roman" w:hAnsi="Times New Roman"/>
          <w:sz w:val="20"/>
          <w:szCs w:val="20"/>
          <w:lang w:val="en-GB"/>
        </w:rPr>
        <w:t>mature</w:t>
      </w:r>
      <w:r w:rsidR="00962725">
        <w:rPr>
          <w:rFonts w:ascii="Times New Roman" w:hAnsi="Times New Roman"/>
          <w:sz w:val="20"/>
          <w:szCs w:val="20"/>
          <w:lang w:val="en-GB"/>
        </w:rPr>
        <w:t xml:space="preserve"> h</w:t>
      </w:r>
      <w:r w:rsidRPr="00FB77E5">
        <w:rPr>
          <w:rFonts w:ascii="Times New Roman" w:hAnsi="Times New Roman"/>
          <w:sz w:val="20"/>
          <w:szCs w:val="20"/>
          <w:lang w:val="en-GB"/>
        </w:rPr>
        <w:t>ornbeam and oak standards.</w:t>
      </w:r>
    </w:p>
    <w:p w14:paraId="3986359A" w14:textId="77777777" w:rsidR="007536F0" w:rsidRPr="00FB77E5" w:rsidRDefault="007536F0" w:rsidP="007536F0">
      <w:pPr>
        <w:rPr>
          <w:rFonts w:ascii="Times New Roman" w:hAnsi="Times New Roman"/>
          <w:sz w:val="20"/>
          <w:szCs w:val="20"/>
          <w:lang w:val="en-GB"/>
        </w:rPr>
      </w:pPr>
    </w:p>
    <w:p w14:paraId="6CC32D0F" w14:textId="3D24D170"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 It is bounded on its western </w:t>
      </w:r>
      <w:r w:rsidR="00E110CE" w:rsidRPr="00FB77E5">
        <w:rPr>
          <w:rFonts w:ascii="Times New Roman" w:hAnsi="Times New Roman"/>
          <w:sz w:val="20"/>
          <w:szCs w:val="20"/>
          <w:lang w:val="en-GB"/>
        </w:rPr>
        <w:t xml:space="preserve">and northern boundaries by </w:t>
      </w:r>
      <w:r w:rsidRPr="00FB77E5">
        <w:rPr>
          <w:rFonts w:ascii="Times New Roman" w:hAnsi="Times New Roman"/>
          <w:sz w:val="20"/>
          <w:szCs w:val="20"/>
          <w:lang w:val="en-GB"/>
        </w:rPr>
        <w:t xml:space="preserve">a ditch and bank feature. </w:t>
      </w:r>
      <w:r w:rsidR="00E110CE" w:rsidRPr="00FB77E5">
        <w:rPr>
          <w:rFonts w:ascii="Times New Roman" w:hAnsi="Times New Roman"/>
          <w:sz w:val="20"/>
          <w:szCs w:val="20"/>
          <w:lang w:val="en-GB"/>
        </w:rPr>
        <w:t>Documentary evidence suggests that it is</w:t>
      </w:r>
      <w:r w:rsidRPr="00FB77E5">
        <w:rPr>
          <w:rFonts w:ascii="Times New Roman" w:hAnsi="Times New Roman"/>
          <w:sz w:val="20"/>
          <w:szCs w:val="20"/>
          <w:lang w:val="en-GB"/>
        </w:rPr>
        <w:t xml:space="preserve"> ancient</w:t>
      </w:r>
      <w:r w:rsidR="00D23D4A" w:rsidRPr="00FB77E5">
        <w:rPr>
          <w:rFonts w:ascii="Times New Roman" w:hAnsi="Times New Roman"/>
          <w:sz w:val="20"/>
          <w:szCs w:val="20"/>
          <w:lang w:val="en-GB"/>
        </w:rPr>
        <w:t>. A</w:t>
      </w:r>
      <w:r w:rsidR="00595677" w:rsidRPr="00FB77E5">
        <w:rPr>
          <w:rFonts w:ascii="Times New Roman" w:hAnsi="Times New Roman"/>
          <w:sz w:val="20"/>
          <w:szCs w:val="20"/>
          <w:lang w:val="en-GB"/>
        </w:rPr>
        <w:t>rchaeological</w:t>
      </w:r>
      <w:r w:rsidR="00E110CE" w:rsidRPr="00FB77E5">
        <w:rPr>
          <w:rFonts w:ascii="Times New Roman" w:hAnsi="Times New Roman"/>
          <w:sz w:val="20"/>
          <w:szCs w:val="20"/>
          <w:lang w:val="en-GB"/>
        </w:rPr>
        <w:t xml:space="preserve"> evidence for the date of its construction </w:t>
      </w:r>
      <w:r w:rsidRPr="00FB77E5">
        <w:rPr>
          <w:rFonts w:ascii="Times New Roman" w:hAnsi="Times New Roman"/>
          <w:sz w:val="20"/>
          <w:szCs w:val="20"/>
          <w:lang w:val="en-GB"/>
        </w:rPr>
        <w:t>and the nature of the woodland at the time</w:t>
      </w:r>
      <w:r w:rsidR="00E110CE" w:rsidRPr="00FB77E5">
        <w:rPr>
          <w:rFonts w:ascii="Times New Roman" w:hAnsi="Times New Roman"/>
          <w:sz w:val="20"/>
          <w:szCs w:val="20"/>
          <w:lang w:val="en-GB"/>
        </w:rPr>
        <w:t xml:space="preserve"> of its construction</w:t>
      </w:r>
      <w:r w:rsidRPr="00FB77E5">
        <w:rPr>
          <w:rFonts w:ascii="Times New Roman" w:hAnsi="Times New Roman"/>
          <w:sz w:val="20"/>
          <w:szCs w:val="20"/>
          <w:lang w:val="en-GB"/>
        </w:rPr>
        <w:t xml:space="preserve"> has not previously been </w:t>
      </w:r>
      <w:r w:rsidR="00E110CE" w:rsidRPr="00FB77E5">
        <w:rPr>
          <w:rFonts w:ascii="Times New Roman" w:hAnsi="Times New Roman"/>
          <w:sz w:val="20"/>
          <w:szCs w:val="20"/>
          <w:lang w:val="en-GB"/>
        </w:rPr>
        <w:t>evaluate</w:t>
      </w:r>
      <w:r w:rsidRPr="00FB77E5">
        <w:rPr>
          <w:rFonts w:ascii="Times New Roman" w:hAnsi="Times New Roman"/>
          <w:sz w:val="20"/>
          <w:szCs w:val="20"/>
          <w:lang w:val="en-GB"/>
        </w:rPr>
        <w:t>d.</w:t>
      </w:r>
    </w:p>
    <w:p w14:paraId="16A489AB" w14:textId="77777777" w:rsidR="007536F0" w:rsidRPr="00FB77E5" w:rsidRDefault="007536F0" w:rsidP="007536F0">
      <w:pPr>
        <w:rPr>
          <w:rFonts w:ascii="Times New Roman" w:hAnsi="Times New Roman"/>
          <w:sz w:val="20"/>
          <w:szCs w:val="20"/>
          <w:lang w:val="en-GB"/>
        </w:rPr>
      </w:pPr>
    </w:p>
    <w:p w14:paraId="41422A48" w14:textId="6CD8A02B"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 In the summer of 2012 an opportunity arose to carry out an archaeological evaluation of the </w:t>
      </w:r>
      <w:r w:rsidR="00962725">
        <w:rPr>
          <w:rFonts w:ascii="Times New Roman" w:hAnsi="Times New Roman"/>
          <w:sz w:val="20"/>
          <w:szCs w:val="20"/>
          <w:lang w:val="en-GB"/>
        </w:rPr>
        <w:t xml:space="preserve">ditch and bank </w:t>
      </w:r>
      <w:r w:rsidRPr="00FB77E5">
        <w:rPr>
          <w:rFonts w:ascii="Times New Roman" w:hAnsi="Times New Roman"/>
          <w:sz w:val="20"/>
          <w:szCs w:val="20"/>
          <w:lang w:val="en-GB"/>
        </w:rPr>
        <w:t xml:space="preserve">feature. The evaluation was carried out by members of the Hendon and District Archaeological Society (Michael Hacker, Geraldine Missig and Emma Robinson). </w:t>
      </w:r>
      <w:r w:rsidR="00973BAB" w:rsidRPr="00FB77E5">
        <w:rPr>
          <w:rFonts w:ascii="Times New Roman" w:hAnsi="Times New Roman"/>
          <w:sz w:val="20"/>
          <w:szCs w:val="20"/>
          <w:lang w:val="en-GB"/>
        </w:rPr>
        <w:t>Prof. Rob Scaife, University of Southampton, carried out pollen analysis of soil samples.</w:t>
      </w:r>
    </w:p>
    <w:p w14:paraId="225CD8BC" w14:textId="77777777" w:rsidR="007536F0" w:rsidRPr="00FB77E5" w:rsidRDefault="007536F0" w:rsidP="007536F0">
      <w:pPr>
        <w:rPr>
          <w:rFonts w:ascii="Times New Roman" w:hAnsi="Times New Roman"/>
          <w:sz w:val="20"/>
          <w:szCs w:val="20"/>
          <w:lang w:val="en-GB"/>
        </w:rPr>
      </w:pPr>
    </w:p>
    <w:p w14:paraId="5EF37033" w14:textId="16685C6C"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 At the time of the evaluation samples had been taken of a soil buried under a similar bank in the nearby Queen’s Wood. These were subject to pollen </w:t>
      </w:r>
      <w:r w:rsidR="00E110CE" w:rsidRPr="00FB77E5">
        <w:rPr>
          <w:rFonts w:ascii="Times New Roman" w:hAnsi="Times New Roman"/>
          <w:sz w:val="20"/>
          <w:szCs w:val="20"/>
          <w:lang w:val="en-GB"/>
        </w:rPr>
        <w:t>analysis</w:t>
      </w:r>
      <w:r w:rsidR="008D0C2A" w:rsidRPr="00FB77E5">
        <w:rPr>
          <w:rFonts w:ascii="Times New Roman" w:hAnsi="Times New Roman"/>
          <w:sz w:val="20"/>
          <w:szCs w:val="20"/>
          <w:lang w:val="en-GB"/>
        </w:rPr>
        <w:t>. This indicated that the banks in Coldfall Wood and Queen’s Wood were constructed at about the same time.  Soil samples from Queen’s Wood</w:t>
      </w:r>
      <w:r w:rsidR="00E110CE" w:rsidRPr="00FB77E5">
        <w:rPr>
          <w:rFonts w:ascii="Times New Roman" w:hAnsi="Times New Roman"/>
          <w:sz w:val="20"/>
          <w:szCs w:val="20"/>
          <w:lang w:val="en-GB"/>
        </w:rPr>
        <w:t xml:space="preserve"> </w:t>
      </w:r>
      <w:r w:rsidRPr="00FB77E5">
        <w:rPr>
          <w:rFonts w:ascii="Times New Roman" w:hAnsi="Times New Roman"/>
          <w:sz w:val="20"/>
          <w:szCs w:val="20"/>
          <w:lang w:val="en-GB"/>
        </w:rPr>
        <w:t xml:space="preserve">were dated by </w:t>
      </w:r>
      <w:r w:rsidR="00973BAB" w:rsidRPr="00FB77E5">
        <w:rPr>
          <w:rFonts w:ascii="Times New Roman" w:hAnsi="Times New Roman"/>
          <w:sz w:val="20"/>
          <w:szCs w:val="20"/>
          <w:lang w:val="en-GB"/>
        </w:rPr>
        <w:t>radiocarbon</w:t>
      </w:r>
      <w:r w:rsidRPr="00FB77E5">
        <w:rPr>
          <w:rFonts w:ascii="Times New Roman" w:hAnsi="Times New Roman"/>
          <w:sz w:val="20"/>
          <w:szCs w:val="20"/>
          <w:lang w:val="en-GB"/>
        </w:rPr>
        <w:t xml:space="preserve"> analysis. This </w:t>
      </w:r>
      <w:r w:rsidR="00E110CE" w:rsidRPr="00FB77E5">
        <w:rPr>
          <w:rFonts w:ascii="Times New Roman" w:hAnsi="Times New Roman"/>
          <w:sz w:val="20"/>
          <w:szCs w:val="20"/>
          <w:lang w:val="en-GB"/>
        </w:rPr>
        <w:t>has enabled a date to be established for</w:t>
      </w:r>
      <w:r w:rsidRPr="00FB77E5">
        <w:rPr>
          <w:rFonts w:ascii="Times New Roman" w:hAnsi="Times New Roman"/>
          <w:sz w:val="20"/>
          <w:szCs w:val="20"/>
          <w:lang w:val="en-GB"/>
        </w:rPr>
        <w:t xml:space="preserve"> the construction of the banks.</w:t>
      </w:r>
      <w:r w:rsidRPr="00FB77E5">
        <w:rPr>
          <w:rStyle w:val="FootnoteReference"/>
          <w:rFonts w:ascii="Times New Roman" w:hAnsi="Times New Roman"/>
          <w:sz w:val="20"/>
          <w:szCs w:val="20"/>
          <w:lang w:val="en-GB"/>
        </w:rPr>
        <w:footnoteReference w:id="2"/>
      </w:r>
    </w:p>
    <w:p w14:paraId="3C242E71" w14:textId="77777777" w:rsidR="007536F0" w:rsidRPr="00FB77E5" w:rsidRDefault="007536F0" w:rsidP="007536F0">
      <w:pPr>
        <w:rPr>
          <w:rFonts w:ascii="Times New Roman" w:hAnsi="Times New Roman"/>
          <w:sz w:val="20"/>
          <w:szCs w:val="20"/>
          <w:lang w:val="en-GB"/>
        </w:rPr>
      </w:pPr>
    </w:p>
    <w:p w14:paraId="53167DB1" w14:textId="1DE5C472"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The evaluation has established that:</w:t>
      </w:r>
    </w:p>
    <w:p w14:paraId="20E0C492" w14:textId="77777777" w:rsidR="007536F0" w:rsidRPr="00FB77E5" w:rsidRDefault="007536F0" w:rsidP="007536F0">
      <w:pPr>
        <w:rPr>
          <w:rFonts w:ascii="Times New Roman" w:hAnsi="Times New Roman"/>
          <w:sz w:val="20"/>
          <w:szCs w:val="20"/>
          <w:lang w:val="en-GB"/>
        </w:rPr>
      </w:pPr>
    </w:p>
    <w:p w14:paraId="4C8B2A1E" w14:textId="168EB08B" w:rsidR="00FF3231" w:rsidRPr="00FB77E5" w:rsidRDefault="007536F0" w:rsidP="00FF3231">
      <w:pPr>
        <w:rPr>
          <w:rFonts w:ascii="Times New Roman" w:hAnsi="Times New Roman"/>
          <w:sz w:val="20"/>
          <w:szCs w:val="20"/>
          <w:lang w:val="en-GB"/>
        </w:rPr>
      </w:pPr>
      <w:r w:rsidRPr="00FB77E5">
        <w:rPr>
          <w:rFonts w:ascii="Times New Roman" w:hAnsi="Times New Roman"/>
          <w:sz w:val="20"/>
          <w:szCs w:val="20"/>
          <w:lang w:val="en-GB"/>
        </w:rPr>
        <w:t xml:space="preserve">The ditch and bank </w:t>
      </w:r>
      <w:r w:rsidR="00962725">
        <w:rPr>
          <w:rFonts w:ascii="Times New Roman" w:hAnsi="Times New Roman"/>
          <w:sz w:val="20"/>
          <w:szCs w:val="20"/>
          <w:lang w:val="en-GB"/>
        </w:rPr>
        <w:t xml:space="preserve">boundary </w:t>
      </w:r>
      <w:r w:rsidR="00E110CE" w:rsidRPr="00FB77E5">
        <w:rPr>
          <w:rFonts w:ascii="Times New Roman" w:hAnsi="Times New Roman"/>
          <w:sz w:val="20"/>
          <w:szCs w:val="20"/>
          <w:lang w:val="en-GB"/>
        </w:rPr>
        <w:t>was</w:t>
      </w:r>
      <w:r w:rsidRPr="00FB77E5">
        <w:rPr>
          <w:rFonts w:ascii="Times New Roman" w:hAnsi="Times New Roman"/>
          <w:sz w:val="20"/>
          <w:szCs w:val="20"/>
          <w:lang w:val="en-GB"/>
        </w:rPr>
        <w:t xml:space="preserve"> constructed to enclose the wood in the lat</w:t>
      </w:r>
      <w:r w:rsidR="00962725">
        <w:rPr>
          <w:rFonts w:ascii="Times New Roman" w:hAnsi="Times New Roman"/>
          <w:sz w:val="20"/>
          <w:szCs w:val="20"/>
          <w:lang w:val="en-GB"/>
        </w:rPr>
        <w:t>t</w:t>
      </w:r>
      <w:r w:rsidRPr="00FB77E5">
        <w:rPr>
          <w:rFonts w:ascii="Times New Roman" w:hAnsi="Times New Roman"/>
          <w:sz w:val="20"/>
          <w:szCs w:val="20"/>
          <w:lang w:val="en-GB"/>
        </w:rPr>
        <w:t>er half of the 16</w:t>
      </w:r>
      <w:r w:rsidRPr="00FB77E5">
        <w:rPr>
          <w:rFonts w:ascii="Times New Roman" w:hAnsi="Times New Roman"/>
          <w:sz w:val="20"/>
          <w:szCs w:val="20"/>
          <w:vertAlign w:val="superscript"/>
          <w:lang w:val="en-GB"/>
        </w:rPr>
        <w:t>th</w:t>
      </w:r>
      <w:r w:rsidRPr="00FB77E5">
        <w:rPr>
          <w:rFonts w:ascii="Times New Roman" w:hAnsi="Times New Roman"/>
          <w:sz w:val="20"/>
          <w:szCs w:val="20"/>
          <w:lang w:val="en-GB"/>
        </w:rPr>
        <w:t xml:space="preserve"> Century.</w:t>
      </w:r>
    </w:p>
    <w:p w14:paraId="48CC3F11" w14:textId="77777777" w:rsidR="00FF3231" w:rsidRPr="00FB77E5" w:rsidRDefault="00FF3231" w:rsidP="00FF3231">
      <w:pPr>
        <w:rPr>
          <w:rFonts w:ascii="Times New Roman" w:hAnsi="Times New Roman"/>
          <w:sz w:val="20"/>
          <w:szCs w:val="20"/>
          <w:lang w:val="en-GB"/>
        </w:rPr>
      </w:pPr>
    </w:p>
    <w:p w14:paraId="6AF2AF94" w14:textId="24ED507B" w:rsidR="007536F0" w:rsidRPr="00FB77E5" w:rsidRDefault="00FF3231" w:rsidP="00FF3231">
      <w:pPr>
        <w:rPr>
          <w:rFonts w:ascii="Times New Roman" w:hAnsi="Times New Roman"/>
          <w:sz w:val="20"/>
          <w:szCs w:val="20"/>
          <w:lang w:val="en-GB"/>
        </w:rPr>
      </w:pPr>
      <w:r w:rsidRPr="00FB77E5">
        <w:rPr>
          <w:rFonts w:ascii="Times New Roman" w:hAnsi="Times New Roman"/>
          <w:sz w:val="20"/>
          <w:szCs w:val="20"/>
          <w:lang w:val="en-GB"/>
        </w:rPr>
        <w:t>At the time the bank was constructed, the wood was open, mixed deciduous woodland dominated by oak standards and hazel.  It was situated in a mixed landscape of heath, pasture and cultivated land.</w:t>
      </w:r>
    </w:p>
    <w:p w14:paraId="79D47DE7" w14:textId="77777777" w:rsidR="00FF3231" w:rsidRPr="00FB77E5" w:rsidRDefault="00FF3231" w:rsidP="00FF3231">
      <w:pPr>
        <w:rPr>
          <w:rFonts w:ascii="Times New Roman" w:hAnsi="Times New Roman"/>
          <w:sz w:val="20"/>
          <w:szCs w:val="20"/>
          <w:lang w:val="en-GB"/>
        </w:rPr>
      </w:pPr>
    </w:p>
    <w:p w14:paraId="6E4E5D23" w14:textId="77777777" w:rsidR="004E2D34" w:rsidRDefault="007536F0" w:rsidP="004E2D34">
      <w:pPr>
        <w:rPr>
          <w:rFonts w:ascii="Times New Roman" w:hAnsi="Times New Roman"/>
          <w:sz w:val="20"/>
          <w:szCs w:val="20"/>
          <w:lang w:val="en-GB"/>
        </w:rPr>
      </w:pPr>
      <w:r w:rsidRPr="00FB77E5">
        <w:rPr>
          <w:rFonts w:ascii="Times New Roman" w:hAnsi="Times New Roman"/>
          <w:sz w:val="20"/>
          <w:szCs w:val="20"/>
          <w:lang w:val="en-GB"/>
        </w:rPr>
        <w:t>The form and size of the bank and ditch feature is consistent with it being constructed to protect the wood from deer, other grazing animals and trespassers.</w:t>
      </w:r>
    </w:p>
    <w:p w14:paraId="1D0CEC5A" w14:textId="4F5806CC" w:rsidR="007536F0" w:rsidRPr="004E2D34" w:rsidRDefault="007536F0" w:rsidP="004E2D34">
      <w:pPr>
        <w:rPr>
          <w:rFonts w:ascii="Times New Roman" w:hAnsi="Times New Roman"/>
          <w:sz w:val="20"/>
          <w:szCs w:val="20"/>
          <w:lang w:val="en-GB"/>
        </w:rPr>
      </w:pPr>
      <w:r w:rsidRPr="00FB77E5">
        <w:rPr>
          <w:rFonts w:ascii="Times New Roman Bold" w:hAnsi="Times New Roman Bold"/>
          <w:b/>
          <w:sz w:val="20"/>
          <w:szCs w:val="20"/>
          <w:lang w:val="en-GB"/>
        </w:rPr>
        <w:t>Introduction</w:t>
      </w:r>
    </w:p>
    <w:p w14:paraId="13D3E8CD" w14:textId="77777777" w:rsidR="007536F0" w:rsidRPr="00FB77E5" w:rsidRDefault="007536F0" w:rsidP="007536F0">
      <w:pPr>
        <w:rPr>
          <w:rFonts w:ascii="Times New Roman" w:hAnsi="Times New Roman"/>
          <w:sz w:val="20"/>
          <w:szCs w:val="20"/>
          <w:lang w:val="en-GB"/>
        </w:rPr>
      </w:pPr>
    </w:p>
    <w:p w14:paraId="4396CB7A" w14:textId="73C594E3"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Coldfall Wood is owned by the</w:t>
      </w:r>
      <w:r w:rsidR="008D0C2A" w:rsidRPr="00FB77E5">
        <w:rPr>
          <w:rFonts w:ascii="Times New Roman" w:hAnsi="Times New Roman"/>
          <w:sz w:val="20"/>
          <w:szCs w:val="20"/>
          <w:lang w:val="en-GB"/>
        </w:rPr>
        <w:t xml:space="preserve"> London Borough of Haringey. It is</w:t>
      </w:r>
      <w:r w:rsidRPr="00FB77E5">
        <w:rPr>
          <w:rFonts w:ascii="Times New Roman" w:hAnsi="Times New Roman"/>
          <w:sz w:val="20"/>
          <w:szCs w:val="20"/>
          <w:lang w:val="en-GB"/>
        </w:rPr>
        <w:t xml:space="preserve"> </w:t>
      </w:r>
      <w:r w:rsidR="008D0C2A" w:rsidRPr="00FB77E5">
        <w:rPr>
          <w:rFonts w:ascii="Times New Roman" w:hAnsi="Times New Roman"/>
          <w:sz w:val="20"/>
          <w:szCs w:val="20"/>
          <w:lang w:val="en-GB"/>
        </w:rPr>
        <w:t>located</w:t>
      </w:r>
      <w:r w:rsidRPr="00FB77E5">
        <w:rPr>
          <w:rFonts w:ascii="Times New Roman" w:hAnsi="Times New Roman"/>
          <w:sz w:val="20"/>
          <w:szCs w:val="20"/>
          <w:lang w:val="en-GB"/>
        </w:rPr>
        <w:t xml:space="preserve"> </w:t>
      </w:r>
      <w:r w:rsidRPr="00FB77E5">
        <w:rPr>
          <w:rFonts w:ascii="Times New Roman" w:hAnsi="Times New Roman"/>
          <w:i/>
          <w:sz w:val="20"/>
          <w:szCs w:val="20"/>
          <w:lang w:val="en-GB"/>
        </w:rPr>
        <w:t>c.</w:t>
      </w:r>
      <w:r w:rsidRPr="00FB77E5">
        <w:rPr>
          <w:rFonts w:ascii="Times New Roman" w:hAnsi="Times New Roman"/>
          <w:sz w:val="20"/>
          <w:szCs w:val="20"/>
          <w:lang w:val="en-GB"/>
        </w:rPr>
        <w:t>10km (</w:t>
      </w:r>
      <w:r w:rsidRPr="00FB77E5">
        <w:rPr>
          <w:rFonts w:ascii="Times New Roman" w:hAnsi="Times New Roman"/>
          <w:i/>
          <w:sz w:val="20"/>
          <w:szCs w:val="20"/>
          <w:lang w:val="en-GB"/>
        </w:rPr>
        <w:t>c</w:t>
      </w:r>
      <w:r w:rsidRPr="00FB77E5">
        <w:rPr>
          <w:rFonts w:ascii="Times New Roman" w:hAnsi="Times New Roman"/>
          <w:sz w:val="20"/>
          <w:szCs w:val="20"/>
          <w:lang w:val="en-GB"/>
        </w:rPr>
        <w:t>.6miles) due north of c</w:t>
      </w:r>
      <w:r w:rsidR="00FB0271">
        <w:rPr>
          <w:rFonts w:ascii="Times New Roman" w:hAnsi="Times New Roman"/>
          <w:sz w:val="20"/>
          <w:szCs w:val="20"/>
          <w:lang w:val="en-GB"/>
        </w:rPr>
        <w:t>entral London (Charing Cross) (F</w:t>
      </w:r>
      <w:r w:rsidRPr="00FB77E5">
        <w:rPr>
          <w:rFonts w:ascii="Times New Roman" w:hAnsi="Times New Roman"/>
          <w:sz w:val="20"/>
          <w:szCs w:val="20"/>
          <w:lang w:val="en-GB"/>
        </w:rPr>
        <w:t>ig 1.).</w:t>
      </w:r>
    </w:p>
    <w:p w14:paraId="0B08DA58" w14:textId="77777777" w:rsidR="007536F0" w:rsidRPr="00FB77E5" w:rsidRDefault="007536F0" w:rsidP="007536F0">
      <w:pPr>
        <w:rPr>
          <w:rFonts w:ascii="Times New Roman" w:hAnsi="Times New Roman"/>
          <w:sz w:val="20"/>
          <w:szCs w:val="20"/>
          <w:lang w:val="en-GB"/>
        </w:rPr>
      </w:pPr>
    </w:p>
    <w:p w14:paraId="6DAD1F55"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The history of Coldfall Wood is summarised in Haringey Council’s management plan for 2012.</w:t>
      </w:r>
    </w:p>
    <w:p w14:paraId="2597F704" w14:textId="77777777" w:rsidR="007536F0" w:rsidRPr="00FB77E5" w:rsidRDefault="007536F0" w:rsidP="00753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sz w:val="20"/>
          <w:szCs w:val="20"/>
        </w:rPr>
      </w:pPr>
    </w:p>
    <w:p w14:paraId="51EC2719" w14:textId="07BB94EF" w:rsidR="007536F0" w:rsidRPr="00FB77E5" w:rsidRDefault="007536F0" w:rsidP="00753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sz w:val="20"/>
          <w:szCs w:val="20"/>
        </w:rPr>
      </w:pPr>
      <w:r w:rsidRPr="00FB77E5">
        <w:rPr>
          <w:rFonts w:ascii="Times New Roman" w:hAnsi="Times New Roman" w:cs="Helvetica"/>
          <w:i/>
          <w:sz w:val="20"/>
          <w:szCs w:val="20"/>
        </w:rPr>
        <w:t>“Coldfall is one of four woods in Haringey which are almost certainly ancient, the others being Queen</w:t>
      </w:r>
      <w:r w:rsidR="008D0C2A" w:rsidRPr="00FB77E5">
        <w:rPr>
          <w:rFonts w:ascii="Times New Roman" w:hAnsi="Times New Roman" w:cs="Helvetica"/>
          <w:i/>
          <w:sz w:val="20"/>
          <w:szCs w:val="20"/>
        </w:rPr>
        <w:t>’</w:t>
      </w:r>
      <w:r w:rsidRPr="00FB77E5">
        <w:rPr>
          <w:rFonts w:ascii="Times New Roman" w:hAnsi="Times New Roman" w:cs="Helvetica"/>
          <w:i/>
          <w:sz w:val="20"/>
          <w:szCs w:val="20"/>
        </w:rPr>
        <w:t>s, Highgate and Bluebell Woods. The history of three of these woods is detailed in a paper by Silvertown (1978)</w:t>
      </w:r>
      <w:r w:rsidR="00FD7F36" w:rsidRPr="00FB77E5">
        <w:rPr>
          <w:rStyle w:val="FootnoteReference"/>
          <w:rFonts w:ascii="Times New Roman" w:hAnsi="Times New Roman" w:cs="Helvetica"/>
          <w:i/>
          <w:sz w:val="20"/>
          <w:szCs w:val="20"/>
        </w:rPr>
        <w:footnoteReference w:id="3"/>
      </w:r>
      <w:r w:rsidRPr="00FB77E5">
        <w:rPr>
          <w:rFonts w:ascii="Times New Roman" w:hAnsi="Times New Roman" w:cs="Helvetica"/>
          <w:i/>
          <w:sz w:val="20"/>
          <w:szCs w:val="20"/>
        </w:rPr>
        <w:t>; only a very brief summary is given here.</w:t>
      </w:r>
    </w:p>
    <w:p w14:paraId="6BA4D155" w14:textId="77777777" w:rsidR="007536F0" w:rsidRPr="00FB77E5" w:rsidRDefault="007536F0" w:rsidP="007536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sz w:val="20"/>
          <w:szCs w:val="20"/>
        </w:rPr>
      </w:pPr>
    </w:p>
    <w:p w14:paraId="2CFF8F42" w14:textId="19EDC30D" w:rsidR="007536F0" w:rsidRPr="00FB77E5" w:rsidRDefault="007536F0" w:rsidP="007536F0">
      <w:pPr>
        <w:rPr>
          <w:rFonts w:ascii="Times New Roman" w:hAnsi="Times New Roman"/>
          <w:sz w:val="20"/>
          <w:szCs w:val="20"/>
          <w:lang w:val="en-GB"/>
        </w:rPr>
      </w:pPr>
      <w:r w:rsidRPr="00FB77E5">
        <w:rPr>
          <w:rFonts w:ascii="Times New Roman" w:hAnsi="Times New Roman" w:cs="Helvetica"/>
          <w:i/>
          <w:sz w:val="20"/>
          <w:szCs w:val="20"/>
        </w:rPr>
        <w:t>Humans have greatly altered the composition and structure of Coldfall Wood, but it is likely that it has been continuously wooded since prehistoric times; pollen analysis from a site on Hampstead Heath, a few miles away, shows the first appearance of cereals and weeds of cultivation around 3,000 BC. The wood was probably managed as coppice from at least Roman times onwards. In about 1650 Coldfall Wood was all but surrounded with common land and was apparently subject to the rights of commoners to pasture their animals. However, grazing animals would damage the woodland if allowed in too often or too soon after cutting, and the wood was protected by a bank with a ditch on its outside. These ancient defenses still survive along the northern and western boundaries of the wood, all the more extraordinary considering the wood's position well within a major city.”</w:t>
      </w:r>
      <w:r w:rsidRPr="00FB77E5">
        <w:rPr>
          <w:rFonts w:ascii="Times New Roman" w:hAnsi="Times New Roman"/>
          <w:sz w:val="20"/>
          <w:szCs w:val="20"/>
          <w:lang w:val="en-GB"/>
        </w:rPr>
        <w:t>.</w:t>
      </w:r>
      <w:r w:rsidRPr="00FB77E5">
        <w:rPr>
          <w:rStyle w:val="FootnoteReference"/>
          <w:rFonts w:ascii="Times New Roman" w:hAnsi="Times New Roman"/>
          <w:sz w:val="20"/>
          <w:szCs w:val="20"/>
          <w:lang w:val="en-GB"/>
        </w:rPr>
        <w:footnoteReference w:id="4"/>
      </w:r>
    </w:p>
    <w:p w14:paraId="6327A7AC" w14:textId="77777777" w:rsidR="007536F0" w:rsidRPr="00FB77E5" w:rsidRDefault="007536F0" w:rsidP="007536F0">
      <w:pPr>
        <w:rPr>
          <w:rFonts w:ascii="Times New Roman" w:hAnsi="Times New Roman" w:cs="Helvetica"/>
          <w:i/>
          <w:sz w:val="20"/>
          <w:szCs w:val="20"/>
        </w:rPr>
      </w:pPr>
    </w:p>
    <w:p w14:paraId="03586361" w14:textId="591634D1"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Coldfall Wood is recognised as an area of ancient woodland, </w:t>
      </w:r>
      <w:r w:rsidRPr="00FB77E5">
        <w:rPr>
          <w:rFonts w:ascii="Times New Roman" w:hAnsi="Times New Roman"/>
          <w:i/>
          <w:sz w:val="20"/>
          <w:szCs w:val="20"/>
        </w:rPr>
        <w:t>i.e</w:t>
      </w:r>
      <w:r w:rsidRPr="00FB77E5">
        <w:rPr>
          <w:rFonts w:ascii="Times New Roman" w:hAnsi="Times New Roman"/>
          <w:sz w:val="20"/>
          <w:szCs w:val="20"/>
        </w:rPr>
        <w:t>. it has been continuously wooded at least since 1600.</w:t>
      </w:r>
      <w:r w:rsidRPr="00FB77E5">
        <w:rPr>
          <w:rStyle w:val="FootnoteReference"/>
          <w:rFonts w:ascii="Times New Roman" w:hAnsi="Times New Roman"/>
          <w:sz w:val="20"/>
          <w:szCs w:val="20"/>
          <w:lang w:val="en-GB"/>
        </w:rPr>
        <w:footnoteReference w:id="5"/>
      </w:r>
      <w:r w:rsidRPr="00FB77E5">
        <w:rPr>
          <w:rFonts w:ascii="Times New Roman" w:hAnsi="Times New Roman"/>
          <w:sz w:val="20"/>
          <w:szCs w:val="20"/>
          <w:lang w:val="en-GB"/>
        </w:rPr>
        <w:t xml:space="preserve">. </w:t>
      </w:r>
      <w:r w:rsidRPr="00FB77E5">
        <w:rPr>
          <w:rFonts w:ascii="Times New Roman" w:hAnsi="Times New Roman"/>
          <w:sz w:val="20"/>
          <w:szCs w:val="20"/>
        </w:rPr>
        <w:t>It is managed by the London Borough of Haringey with help from a voluntary community group, ‘</w:t>
      </w:r>
      <w:r w:rsidR="00EB7911" w:rsidRPr="00FB77E5">
        <w:rPr>
          <w:rFonts w:ascii="Times New Roman" w:hAnsi="Times New Roman"/>
          <w:sz w:val="20"/>
          <w:szCs w:val="20"/>
        </w:rPr>
        <w:t>T</w:t>
      </w:r>
      <w:r w:rsidR="00CF6CA5" w:rsidRPr="00FB77E5">
        <w:rPr>
          <w:rFonts w:ascii="Times New Roman" w:hAnsi="Times New Roman"/>
          <w:sz w:val="20"/>
          <w:szCs w:val="20"/>
        </w:rPr>
        <w:t xml:space="preserve">he </w:t>
      </w:r>
      <w:r w:rsidRPr="00FB77E5">
        <w:rPr>
          <w:rFonts w:ascii="Times New Roman" w:hAnsi="Times New Roman"/>
          <w:sz w:val="20"/>
          <w:szCs w:val="20"/>
        </w:rPr>
        <w:t>Friends of Coldfall Wood’.</w:t>
      </w:r>
      <w:r w:rsidRPr="00FB77E5">
        <w:rPr>
          <w:rFonts w:ascii="Times New Roman" w:hAnsi="Times New Roman"/>
          <w:sz w:val="20"/>
          <w:szCs w:val="20"/>
          <w:lang w:val="en-GB"/>
        </w:rPr>
        <w:t xml:space="preserve">  The wood is </w:t>
      </w:r>
      <w:r w:rsidR="00FF3231" w:rsidRPr="00FB77E5">
        <w:rPr>
          <w:rFonts w:ascii="Times New Roman" w:hAnsi="Times New Roman"/>
          <w:sz w:val="20"/>
          <w:szCs w:val="20"/>
          <w:lang w:val="en-GB"/>
        </w:rPr>
        <w:t>currently (2020) closed canopy</w:t>
      </w:r>
      <w:r w:rsidR="00097950" w:rsidRPr="00FB77E5">
        <w:rPr>
          <w:rFonts w:ascii="Times New Roman" w:hAnsi="Times New Roman"/>
          <w:sz w:val="20"/>
          <w:szCs w:val="20"/>
          <w:lang w:val="en-GB"/>
        </w:rPr>
        <w:t xml:space="preserve">, </w:t>
      </w:r>
      <w:r w:rsidR="00EB7911" w:rsidRPr="00FB77E5">
        <w:rPr>
          <w:rFonts w:ascii="Times New Roman" w:hAnsi="Times New Roman"/>
          <w:sz w:val="20"/>
          <w:szCs w:val="20"/>
          <w:lang w:val="en-GB"/>
        </w:rPr>
        <w:t>mixed, deciduous woodland dominated</w:t>
      </w:r>
      <w:r w:rsidRPr="00FB77E5">
        <w:rPr>
          <w:rFonts w:ascii="Times New Roman" w:hAnsi="Times New Roman"/>
          <w:sz w:val="20"/>
          <w:szCs w:val="20"/>
          <w:lang w:val="en-GB"/>
        </w:rPr>
        <w:t xml:space="preserve"> </w:t>
      </w:r>
      <w:r w:rsidR="00EB7911" w:rsidRPr="00FB77E5">
        <w:rPr>
          <w:rFonts w:ascii="Times New Roman" w:hAnsi="Times New Roman"/>
          <w:sz w:val="20"/>
          <w:szCs w:val="20"/>
          <w:lang w:val="en-GB"/>
        </w:rPr>
        <w:t xml:space="preserve">by </w:t>
      </w:r>
      <w:r w:rsidRPr="00FB77E5">
        <w:rPr>
          <w:rFonts w:ascii="Times New Roman" w:hAnsi="Times New Roman"/>
          <w:sz w:val="20"/>
          <w:szCs w:val="20"/>
          <w:lang w:val="en-GB"/>
        </w:rPr>
        <w:t>mature hornbeam (</w:t>
      </w:r>
      <w:r w:rsidRPr="00FB77E5">
        <w:rPr>
          <w:rFonts w:ascii="Times New Roman" w:hAnsi="Times New Roman"/>
          <w:i/>
          <w:sz w:val="20"/>
          <w:szCs w:val="20"/>
          <w:lang w:val="en-GB"/>
        </w:rPr>
        <w:t>Carpinus</w:t>
      </w:r>
      <w:r w:rsidRPr="00FB77E5">
        <w:rPr>
          <w:rFonts w:ascii="Times New Roman" w:hAnsi="Times New Roman"/>
          <w:sz w:val="20"/>
          <w:szCs w:val="20"/>
          <w:lang w:val="en-GB"/>
        </w:rPr>
        <w:t xml:space="preserve"> sp.) with occasional oak standards (</w:t>
      </w:r>
      <w:r w:rsidRPr="00FB77E5">
        <w:rPr>
          <w:rFonts w:ascii="Times New Roman" w:hAnsi="Times New Roman"/>
          <w:i/>
          <w:sz w:val="20"/>
          <w:szCs w:val="20"/>
          <w:lang w:val="en-GB"/>
        </w:rPr>
        <w:t>Quercus</w:t>
      </w:r>
      <w:r w:rsidRPr="00FB77E5">
        <w:rPr>
          <w:rFonts w:ascii="Times New Roman" w:hAnsi="Times New Roman"/>
          <w:sz w:val="20"/>
          <w:szCs w:val="20"/>
          <w:lang w:val="en-GB"/>
        </w:rPr>
        <w:t xml:space="preserve"> sp.). </w:t>
      </w:r>
    </w:p>
    <w:p w14:paraId="70E9374F" w14:textId="77777777" w:rsidR="007536F0" w:rsidRPr="00FB77E5" w:rsidRDefault="007536F0" w:rsidP="007536F0">
      <w:pPr>
        <w:rPr>
          <w:rFonts w:ascii="Times New Roman" w:hAnsi="Times New Roman"/>
          <w:sz w:val="20"/>
          <w:szCs w:val="20"/>
        </w:rPr>
      </w:pPr>
    </w:p>
    <w:p w14:paraId="3DFBBEF2" w14:textId="77777777" w:rsidR="007536F0" w:rsidRPr="00FB77E5" w:rsidRDefault="00F01609"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Background</w:t>
      </w:r>
    </w:p>
    <w:p w14:paraId="7DD91D75" w14:textId="77777777" w:rsidR="007536F0" w:rsidRPr="00FB77E5" w:rsidRDefault="007536F0" w:rsidP="007536F0">
      <w:pPr>
        <w:rPr>
          <w:rFonts w:ascii="Times New Roman" w:hAnsi="Times New Roman" w:cs="Helvetica"/>
          <w:sz w:val="20"/>
          <w:szCs w:val="20"/>
        </w:rPr>
      </w:pPr>
    </w:p>
    <w:p w14:paraId="0D4BFFA7" w14:textId="424D49E0" w:rsidR="007536F0" w:rsidRPr="00FB77E5" w:rsidRDefault="007536F0" w:rsidP="007536F0">
      <w:pPr>
        <w:rPr>
          <w:rFonts w:ascii="Times New Roman" w:hAnsi="Times New Roman"/>
          <w:sz w:val="20"/>
          <w:szCs w:val="20"/>
        </w:rPr>
      </w:pPr>
      <w:r w:rsidRPr="00FB77E5">
        <w:rPr>
          <w:rFonts w:ascii="Times New Roman" w:hAnsi="Times New Roman" w:cs="Helvetica"/>
          <w:sz w:val="20"/>
          <w:szCs w:val="20"/>
        </w:rPr>
        <w:t xml:space="preserve">Coldfall </w:t>
      </w:r>
      <w:r w:rsidR="00677964" w:rsidRPr="00FB77E5">
        <w:rPr>
          <w:rFonts w:ascii="Times New Roman" w:hAnsi="Times New Roman" w:cs="Helvetica"/>
          <w:sz w:val="20"/>
          <w:szCs w:val="20"/>
        </w:rPr>
        <w:t xml:space="preserve">Wood </w:t>
      </w:r>
      <w:r w:rsidR="007F58F8" w:rsidRPr="00FB77E5">
        <w:rPr>
          <w:rFonts w:ascii="Times New Roman" w:hAnsi="Times New Roman" w:cs="Helvetica"/>
          <w:sz w:val="20"/>
          <w:szCs w:val="20"/>
        </w:rPr>
        <w:t xml:space="preserve">once </w:t>
      </w:r>
      <w:r w:rsidR="00677964" w:rsidRPr="00FB77E5">
        <w:rPr>
          <w:rFonts w:ascii="Times New Roman" w:hAnsi="Times New Roman" w:cs="Helvetica"/>
          <w:sz w:val="20"/>
          <w:szCs w:val="20"/>
        </w:rPr>
        <w:t>formed part of the Bishop of London’s</w:t>
      </w:r>
      <w:r w:rsidRPr="00FB77E5">
        <w:rPr>
          <w:rFonts w:ascii="Times New Roman" w:hAnsi="Times New Roman" w:cs="Helvetica"/>
          <w:sz w:val="20"/>
          <w:szCs w:val="20"/>
        </w:rPr>
        <w:t xml:space="preserve"> extensive holdings of woodland in this part of north London. The</w:t>
      </w:r>
      <w:r w:rsidR="00FF3231" w:rsidRPr="00FB77E5">
        <w:rPr>
          <w:rFonts w:ascii="Times New Roman" w:hAnsi="Times New Roman" w:cs="Helvetica"/>
          <w:sz w:val="20"/>
          <w:szCs w:val="20"/>
        </w:rPr>
        <w:t>se included the nearby Highgate and</w:t>
      </w:r>
      <w:r w:rsidR="007F58F8" w:rsidRPr="00FB77E5">
        <w:rPr>
          <w:rFonts w:ascii="Times New Roman" w:hAnsi="Times New Roman" w:cs="Helvetica"/>
          <w:sz w:val="20"/>
          <w:szCs w:val="20"/>
        </w:rPr>
        <w:t xml:space="preserve"> Queen’s Wood</w:t>
      </w:r>
      <w:r w:rsidRPr="00FB77E5">
        <w:rPr>
          <w:rFonts w:ascii="Times New Roman" w:hAnsi="Times New Roman" w:cs="Helvetica"/>
          <w:sz w:val="20"/>
          <w:szCs w:val="20"/>
        </w:rPr>
        <w:t xml:space="preserve">. </w:t>
      </w:r>
      <w:r w:rsidRPr="00FB77E5">
        <w:rPr>
          <w:rFonts w:ascii="Times New Roman" w:hAnsi="Times New Roman"/>
          <w:sz w:val="20"/>
          <w:szCs w:val="20"/>
        </w:rPr>
        <w:t xml:space="preserve">Documentary records indicate that the land occupied by </w:t>
      </w:r>
      <w:r w:rsidR="00FF3231" w:rsidRPr="00FB77E5">
        <w:rPr>
          <w:rFonts w:ascii="Times New Roman" w:hAnsi="Times New Roman"/>
          <w:sz w:val="20"/>
          <w:szCs w:val="20"/>
        </w:rPr>
        <w:t xml:space="preserve">these woods </w:t>
      </w:r>
      <w:r w:rsidR="008D0C2A" w:rsidRPr="00FB77E5">
        <w:rPr>
          <w:rFonts w:ascii="Times New Roman" w:hAnsi="Times New Roman"/>
          <w:sz w:val="20"/>
          <w:szCs w:val="20"/>
        </w:rPr>
        <w:t xml:space="preserve">had </w:t>
      </w:r>
      <w:r w:rsidRPr="00FB77E5">
        <w:rPr>
          <w:rFonts w:ascii="Times New Roman" w:hAnsi="Times New Roman"/>
          <w:sz w:val="20"/>
          <w:szCs w:val="20"/>
        </w:rPr>
        <w:t>for</w:t>
      </w:r>
      <w:r w:rsidR="00677964" w:rsidRPr="00FB77E5">
        <w:rPr>
          <w:rFonts w:ascii="Times New Roman" w:hAnsi="Times New Roman"/>
          <w:sz w:val="20"/>
          <w:szCs w:val="20"/>
        </w:rPr>
        <w:t>med part of the Bishop</w:t>
      </w:r>
      <w:r w:rsidR="007F58F8" w:rsidRPr="00FB77E5">
        <w:rPr>
          <w:rFonts w:ascii="Times New Roman" w:hAnsi="Times New Roman"/>
          <w:sz w:val="20"/>
          <w:szCs w:val="20"/>
        </w:rPr>
        <w:t>s</w:t>
      </w:r>
      <w:r w:rsidR="00FF3231" w:rsidRPr="00FB77E5">
        <w:rPr>
          <w:rFonts w:ascii="Times New Roman" w:hAnsi="Times New Roman"/>
          <w:sz w:val="20"/>
          <w:szCs w:val="20"/>
        </w:rPr>
        <w:t>’</w:t>
      </w:r>
      <w:r w:rsidR="007F58F8" w:rsidRPr="00FB77E5">
        <w:rPr>
          <w:rFonts w:ascii="Times New Roman" w:hAnsi="Times New Roman"/>
          <w:sz w:val="20"/>
          <w:szCs w:val="20"/>
        </w:rPr>
        <w:t xml:space="preserve"> estates from</w:t>
      </w:r>
      <w:r w:rsidRPr="00FB77E5">
        <w:rPr>
          <w:rFonts w:ascii="Times New Roman" w:hAnsi="Times New Roman"/>
          <w:sz w:val="20"/>
          <w:szCs w:val="20"/>
        </w:rPr>
        <w:t xml:space="preserve"> Saxon times.</w:t>
      </w:r>
      <w:r w:rsidRPr="00FB77E5">
        <w:rPr>
          <w:rStyle w:val="FootnoteReference"/>
          <w:rFonts w:ascii="Times New Roman" w:hAnsi="Times New Roman"/>
          <w:sz w:val="20"/>
          <w:szCs w:val="20"/>
        </w:rPr>
        <w:footnoteReference w:id="6"/>
      </w:r>
    </w:p>
    <w:p w14:paraId="379B5DBE" w14:textId="77777777" w:rsidR="007536F0" w:rsidRPr="00FB77E5" w:rsidRDefault="007536F0" w:rsidP="007536F0">
      <w:pPr>
        <w:rPr>
          <w:rFonts w:ascii="Times New Roman" w:hAnsi="Times New Roman" w:cs="Helvetica"/>
          <w:sz w:val="20"/>
          <w:szCs w:val="20"/>
        </w:rPr>
      </w:pPr>
    </w:p>
    <w:p w14:paraId="5E682514" w14:textId="5754AA11" w:rsidR="007536F0" w:rsidRPr="00FB77E5" w:rsidRDefault="007536F0" w:rsidP="007536F0">
      <w:pPr>
        <w:rPr>
          <w:rFonts w:ascii="Times New Roman" w:hAnsi="Times New Roman"/>
          <w:color w:val="000000"/>
          <w:sz w:val="20"/>
          <w:szCs w:val="20"/>
        </w:rPr>
      </w:pPr>
      <w:r w:rsidRPr="00FB77E5">
        <w:rPr>
          <w:rFonts w:ascii="Times New Roman" w:hAnsi="Times New Roman"/>
          <w:color w:val="000000"/>
          <w:sz w:val="20"/>
          <w:szCs w:val="20"/>
        </w:rPr>
        <w:t>Between 1647 and 1660 the Bishop</w:t>
      </w:r>
      <w:r w:rsidR="00677964" w:rsidRPr="00FB77E5">
        <w:rPr>
          <w:rFonts w:ascii="Times New Roman" w:hAnsi="Times New Roman"/>
          <w:color w:val="000000"/>
          <w:sz w:val="20"/>
          <w:szCs w:val="20"/>
        </w:rPr>
        <w:t>s</w:t>
      </w:r>
      <w:r w:rsidRPr="00FB77E5">
        <w:rPr>
          <w:rFonts w:ascii="Times New Roman" w:hAnsi="Times New Roman"/>
          <w:color w:val="000000"/>
          <w:sz w:val="20"/>
          <w:szCs w:val="20"/>
        </w:rPr>
        <w:t xml:space="preserve"> lost possession of the manor and the </w:t>
      </w:r>
      <w:r w:rsidR="005F7D5E">
        <w:rPr>
          <w:rFonts w:ascii="Times New Roman" w:hAnsi="Times New Roman"/>
          <w:color w:val="000000"/>
          <w:sz w:val="20"/>
          <w:szCs w:val="20"/>
        </w:rPr>
        <w:t>Commonwealth sold the Bishop</w:t>
      </w:r>
      <w:r w:rsidR="002E009D" w:rsidRPr="00FB77E5">
        <w:rPr>
          <w:rFonts w:ascii="Times New Roman" w:hAnsi="Times New Roman"/>
          <w:color w:val="000000"/>
          <w:sz w:val="20"/>
          <w:szCs w:val="20"/>
        </w:rPr>
        <w:t>s</w:t>
      </w:r>
      <w:r w:rsidR="005F7D5E">
        <w:rPr>
          <w:rFonts w:ascii="Times New Roman" w:hAnsi="Times New Roman"/>
          <w:color w:val="000000"/>
          <w:sz w:val="20"/>
          <w:szCs w:val="20"/>
        </w:rPr>
        <w:t>’</w:t>
      </w:r>
      <w:r w:rsidR="002E009D" w:rsidRPr="00FB77E5">
        <w:rPr>
          <w:rFonts w:ascii="Times New Roman" w:hAnsi="Times New Roman"/>
          <w:color w:val="000000"/>
          <w:sz w:val="20"/>
          <w:szCs w:val="20"/>
        </w:rPr>
        <w:t xml:space="preserve"> lands</w:t>
      </w:r>
      <w:r w:rsidRPr="00FB77E5">
        <w:rPr>
          <w:rFonts w:ascii="Times New Roman" w:hAnsi="Times New Roman"/>
          <w:color w:val="000000"/>
          <w:sz w:val="20"/>
          <w:szCs w:val="20"/>
        </w:rPr>
        <w:t xml:space="preserve"> to Sir John Wollaston (d.1643), a city merchant and alderman.</w:t>
      </w:r>
      <w:r w:rsidRPr="00FB77E5">
        <w:rPr>
          <w:rStyle w:val="FootnoteReference"/>
          <w:rFonts w:ascii="Times New Roman" w:hAnsi="Times New Roman"/>
          <w:color w:val="000000"/>
          <w:sz w:val="20"/>
          <w:szCs w:val="20"/>
        </w:rPr>
        <w:footnoteReference w:id="7"/>
      </w:r>
      <w:r w:rsidRPr="00FB77E5">
        <w:rPr>
          <w:rFonts w:ascii="Times New Roman" w:hAnsi="Times New Roman"/>
          <w:color w:val="000000"/>
          <w:sz w:val="20"/>
          <w:szCs w:val="20"/>
        </w:rPr>
        <w:t xml:space="preserve">. </w:t>
      </w:r>
    </w:p>
    <w:p w14:paraId="5C634F0C" w14:textId="77777777" w:rsidR="007536F0" w:rsidRPr="00FB77E5" w:rsidRDefault="007536F0" w:rsidP="007536F0">
      <w:pPr>
        <w:rPr>
          <w:rFonts w:ascii="Times New Roman" w:hAnsi="Times New Roman"/>
          <w:color w:val="000000"/>
          <w:sz w:val="20"/>
          <w:szCs w:val="20"/>
        </w:rPr>
      </w:pPr>
    </w:p>
    <w:p w14:paraId="68DC76F1" w14:textId="6917D60A" w:rsidR="007536F0" w:rsidRPr="00FB77E5" w:rsidRDefault="007536F0" w:rsidP="007536F0">
      <w:pPr>
        <w:rPr>
          <w:rFonts w:ascii="Times New Roman" w:hAnsi="Times New Roman"/>
          <w:color w:val="000000"/>
          <w:sz w:val="20"/>
          <w:szCs w:val="20"/>
        </w:rPr>
      </w:pPr>
      <w:r w:rsidRPr="00FB77E5">
        <w:rPr>
          <w:rFonts w:ascii="Times New Roman" w:hAnsi="Times New Roman"/>
          <w:color w:val="000000"/>
          <w:sz w:val="20"/>
          <w:szCs w:val="20"/>
        </w:rPr>
        <w:t>Following the Restoration</w:t>
      </w:r>
      <w:r w:rsidR="00097950" w:rsidRPr="00FB77E5">
        <w:rPr>
          <w:rFonts w:ascii="Times New Roman" w:hAnsi="Times New Roman"/>
          <w:color w:val="000000"/>
          <w:sz w:val="20"/>
          <w:szCs w:val="20"/>
        </w:rPr>
        <w:t xml:space="preserve"> (1660)</w:t>
      </w:r>
      <w:r w:rsidRPr="00FB77E5">
        <w:rPr>
          <w:rFonts w:ascii="Times New Roman" w:hAnsi="Times New Roman"/>
          <w:color w:val="000000"/>
          <w:sz w:val="20"/>
          <w:szCs w:val="20"/>
        </w:rPr>
        <w:t xml:space="preserve"> the Bishops leased the land to a series of lessees at least from 1685. In</w:t>
      </w:r>
      <w:r w:rsidR="002E009D" w:rsidRPr="00FB77E5">
        <w:rPr>
          <w:rFonts w:ascii="Times New Roman" w:hAnsi="Times New Roman"/>
          <w:sz w:val="20"/>
          <w:szCs w:val="20"/>
          <w:lang w:val="en-GB"/>
        </w:rPr>
        <w:t xml:space="preserve"> 1868 t</w:t>
      </w:r>
      <w:r w:rsidRPr="00FB77E5">
        <w:rPr>
          <w:rFonts w:ascii="Times New Roman" w:hAnsi="Times New Roman"/>
          <w:sz w:val="20"/>
          <w:szCs w:val="20"/>
          <w:lang w:val="en-GB"/>
        </w:rPr>
        <w:t>he land was passed to the Ecclesiastical Commissioners who continued to lease the land. T</w:t>
      </w:r>
      <w:r w:rsidRPr="00FB77E5">
        <w:rPr>
          <w:rFonts w:ascii="Times New Roman" w:hAnsi="Times New Roman"/>
          <w:color w:val="000000"/>
          <w:sz w:val="20"/>
          <w:szCs w:val="20"/>
        </w:rPr>
        <w:t>he last lessee was William Murray, later earl of Mansfield of Ken Wood. In 1885 the earl’s trustees sold their rights back to the Ecclesiastical Commissioners.</w:t>
      </w:r>
      <w:r w:rsidRPr="00FB77E5">
        <w:rPr>
          <w:rStyle w:val="FootnoteReference"/>
          <w:rFonts w:ascii="Times New Roman" w:hAnsi="Times New Roman"/>
          <w:color w:val="000000"/>
          <w:sz w:val="20"/>
          <w:szCs w:val="20"/>
        </w:rPr>
        <w:footnoteReference w:id="8"/>
      </w:r>
      <w:r w:rsidRPr="00FB77E5">
        <w:rPr>
          <w:rFonts w:ascii="Times New Roman" w:hAnsi="Times New Roman"/>
          <w:color w:val="000000"/>
          <w:sz w:val="20"/>
          <w:szCs w:val="20"/>
        </w:rPr>
        <w:t xml:space="preserve"> </w:t>
      </w:r>
    </w:p>
    <w:p w14:paraId="6CCBF7DB" w14:textId="77777777" w:rsidR="007536F0" w:rsidRPr="00FB77E5" w:rsidRDefault="007536F0" w:rsidP="007536F0">
      <w:pPr>
        <w:jc w:val="both"/>
        <w:rPr>
          <w:rFonts w:ascii="Times New Roman" w:hAnsi="Times New Roman"/>
          <w:sz w:val="20"/>
          <w:szCs w:val="20"/>
        </w:rPr>
      </w:pPr>
    </w:p>
    <w:p w14:paraId="67F07382" w14:textId="20C7FE82" w:rsidR="007536F0" w:rsidRPr="00FB77E5" w:rsidRDefault="007536F0" w:rsidP="007536F0">
      <w:pPr>
        <w:rPr>
          <w:rFonts w:ascii="Times New Roman" w:hAnsi="Times New Roman"/>
          <w:color w:val="000000"/>
          <w:sz w:val="20"/>
          <w:szCs w:val="20"/>
        </w:rPr>
      </w:pPr>
      <w:r w:rsidRPr="00FB77E5">
        <w:rPr>
          <w:rFonts w:ascii="Times New Roman" w:hAnsi="Times New Roman"/>
          <w:color w:val="000000"/>
          <w:sz w:val="20"/>
          <w:szCs w:val="20"/>
        </w:rPr>
        <w:t xml:space="preserve">The </w:t>
      </w:r>
      <w:r w:rsidR="00097950" w:rsidRPr="00FB77E5">
        <w:rPr>
          <w:rFonts w:ascii="Times New Roman" w:hAnsi="Times New Roman"/>
          <w:color w:val="000000"/>
          <w:sz w:val="20"/>
          <w:szCs w:val="20"/>
        </w:rPr>
        <w:t xml:space="preserve">Bishop’s </w:t>
      </w:r>
      <w:r w:rsidRPr="00FB77E5">
        <w:rPr>
          <w:rFonts w:ascii="Times New Roman" w:hAnsi="Times New Roman"/>
          <w:color w:val="000000"/>
          <w:sz w:val="20"/>
          <w:szCs w:val="20"/>
        </w:rPr>
        <w:t xml:space="preserve">woods </w:t>
      </w:r>
      <w:r w:rsidR="00097950" w:rsidRPr="00FB77E5">
        <w:rPr>
          <w:rFonts w:ascii="Times New Roman" w:hAnsi="Times New Roman"/>
          <w:color w:val="000000"/>
          <w:sz w:val="20"/>
          <w:szCs w:val="20"/>
        </w:rPr>
        <w:t xml:space="preserve">in Hornsey </w:t>
      </w:r>
      <w:r w:rsidRPr="00FB77E5">
        <w:rPr>
          <w:rFonts w:ascii="Times New Roman" w:hAnsi="Times New Roman"/>
          <w:color w:val="000000"/>
          <w:sz w:val="20"/>
          <w:szCs w:val="20"/>
        </w:rPr>
        <w:t>were an i</w:t>
      </w:r>
      <w:r w:rsidR="00097950" w:rsidRPr="00FB77E5">
        <w:rPr>
          <w:rFonts w:ascii="Times New Roman" w:hAnsi="Times New Roman"/>
          <w:color w:val="000000"/>
          <w:sz w:val="20"/>
          <w:szCs w:val="20"/>
        </w:rPr>
        <w:t>mportant element of the estate</w:t>
      </w:r>
      <w:r w:rsidRPr="00FB77E5">
        <w:rPr>
          <w:rFonts w:ascii="Times New Roman" w:hAnsi="Times New Roman"/>
          <w:color w:val="000000"/>
          <w:sz w:val="20"/>
          <w:szCs w:val="20"/>
        </w:rPr>
        <w:t xml:space="preserve"> and </w:t>
      </w:r>
      <w:r w:rsidR="006F5F8A" w:rsidRPr="00FB77E5">
        <w:rPr>
          <w:rFonts w:ascii="Times New Roman" w:hAnsi="Times New Roman"/>
          <w:color w:val="000000"/>
          <w:sz w:val="20"/>
          <w:szCs w:val="20"/>
        </w:rPr>
        <w:t xml:space="preserve">would have provided a </w:t>
      </w:r>
      <w:r w:rsidRPr="00FB77E5">
        <w:rPr>
          <w:rFonts w:ascii="Times New Roman" w:hAnsi="Times New Roman"/>
          <w:color w:val="000000"/>
          <w:sz w:val="20"/>
          <w:szCs w:val="20"/>
        </w:rPr>
        <w:t xml:space="preserve">source </w:t>
      </w:r>
      <w:r w:rsidR="00973BAB" w:rsidRPr="00FB77E5">
        <w:rPr>
          <w:rFonts w:ascii="Times New Roman" w:hAnsi="Times New Roman"/>
          <w:color w:val="000000"/>
          <w:sz w:val="20"/>
          <w:szCs w:val="20"/>
        </w:rPr>
        <w:t xml:space="preserve">of </w:t>
      </w:r>
      <w:r w:rsidR="005F7D5E">
        <w:rPr>
          <w:rFonts w:ascii="Times New Roman" w:hAnsi="Times New Roman"/>
          <w:color w:val="000000"/>
          <w:sz w:val="20"/>
          <w:szCs w:val="20"/>
        </w:rPr>
        <w:t xml:space="preserve"> timber and </w:t>
      </w:r>
      <w:r w:rsidR="00973BAB" w:rsidRPr="00FB77E5">
        <w:rPr>
          <w:rFonts w:ascii="Times New Roman" w:hAnsi="Times New Roman"/>
          <w:color w:val="000000"/>
          <w:sz w:val="20"/>
          <w:szCs w:val="20"/>
        </w:rPr>
        <w:t>firewood</w:t>
      </w:r>
      <w:r w:rsidRPr="00FB77E5">
        <w:rPr>
          <w:rFonts w:ascii="Times New Roman" w:hAnsi="Times New Roman"/>
          <w:color w:val="000000"/>
          <w:sz w:val="20"/>
          <w:szCs w:val="20"/>
        </w:rPr>
        <w:t xml:space="preserve">. Coldfall Wood is referred to in some documents and maps as </w:t>
      </w:r>
      <w:r w:rsidRPr="005F7D5E">
        <w:rPr>
          <w:rFonts w:ascii="Times New Roman Italic" w:hAnsi="Times New Roman Italic"/>
          <w:i/>
          <w:iCs/>
          <w:color w:val="000000"/>
          <w:sz w:val="20"/>
          <w:szCs w:val="20"/>
        </w:rPr>
        <w:t>Coalfall</w:t>
      </w:r>
      <w:r w:rsidRPr="00FB77E5">
        <w:rPr>
          <w:rFonts w:ascii="Times New Roman" w:hAnsi="Times New Roman"/>
          <w:color w:val="000000"/>
          <w:sz w:val="20"/>
          <w:szCs w:val="20"/>
        </w:rPr>
        <w:t xml:space="preserve"> or </w:t>
      </w:r>
      <w:r w:rsidRPr="005F7D5E">
        <w:rPr>
          <w:rFonts w:ascii="Times New Roman Italic" w:hAnsi="Times New Roman Italic"/>
          <w:i/>
          <w:iCs/>
          <w:color w:val="000000"/>
          <w:sz w:val="20"/>
          <w:szCs w:val="20"/>
        </w:rPr>
        <w:t>Colefall</w:t>
      </w:r>
      <w:r w:rsidRPr="00FB77E5">
        <w:rPr>
          <w:rFonts w:ascii="Times New Roman" w:hAnsi="Times New Roman"/>
          <w:color w:val="000000"/>
          <w:sz w:val="20"/>
          <w:szCs w:val="20"/>
        </w:rPr>
        <w:t xml:space="preserve"> Wood, indicating that it may have been used for charcoal production. </w:t>
      </w:r>
    </w:p>
    <w:p w14:paraId="0E8C323F" w14:textId="77777777" w:rsidR="007536F0" w:rsidRPr="00FB77E5" w:rsidRDefault="007536F0" w:rsidP="007536F0">
      <w:pPr>
        <w:jc w:val="both"/>
        <w:rPr>
          <w:rFonts w:ascii="Times New Roman" w:hAnsi="Times New Roman"/>
          <w:sz w:val="20"/>
          <w:szCs w:val="20"/>
        </w:rPr>
      </w:pPr>
    </w:p>
    <w:p w14:paraId="33706391" w14:textId="7145ABD7" w:rsidR="007536F0" w:rsidRPr="00FB77E5" w:rsidRDefault="00844DC4" w:rsidP="007536F0">
      <w:pPr>
        <w:jc w:val="both"/>
        <w:rPr>
          <w:rFonts w:ascii="Times New Roman" w:hAnsi="Times New Roman"/>
          <w:sz w:val="20"/>
          <w:szCs w:val="20"/>
        </w:rPr>
      </w:pPr>
      <w:r w:rsidRPr="00FB77E5">
        <w:rPr>
          <w:rFonts w:ascii="Times New Roman" w:hAnsi="Times New Roman"/>
          <w:sz w:val="20"/>
          <w:szCs w:val="20"/>
        </w:rPr>
        <w:t>D</w:t>
      </w:r>
      <w:r w:rsidR="007536F0" w:rsidRPr="00FB77E5">
        <w:rPr>
          <w:rFonts w:ascii="Times New Roman" w:hAnsi="Times New Roman"/>
          <w:sz w:val="20"/>
          <w:szCs w:val="20"/>
        </w:rPr>
        <w:t>ocumentary evide</w:t>
      </w:r>
      <w:r w:rsidRPr="00FB77E5">
        <w:rPr>
          <w:rFonts w:ascii="Times New Roman" w:hAnsi="Times New Roman"/>
          <w:sz w:val="20"/>
          <w:szCs w:val="20"/>
        </w:rPr>
        <w:t xml:space="preserve">nce </w:t>
      </w:r>
      <w:r w:rsidR="007536F0" w:rsidRPr="00FB77E5">
        <w:rPr>
          <w:rFonts w:ascii="Times New Roman" w:hAnsi="Times New Roman"/>
          <w:sz w:val="20"/>
          <w:szCs w:val="20"/>
        </w:rPr>
        <w:t>indicate</w:t>
      </w:r>
      <w:r w:rsidRPr="00FB77E5">
        <w:rPr>
          <w:rFonts w:ascii="Times New Roman" w:hAnsi="Times New Roman"/>
          <w:sz w:val="20"/>
          <w:szCs w:val="20"/>
        </w:rPr>
        <w:t>s</w:t>
      </w:r>
      <w:r w:rsidR="007536F0" w:rsidRPr="00FB77E5">
        <w:rPr>
          <w:rFonts w:ascii="Times New Roman" w:hAnsi="Times New Roman"/>
          <w:sz w:val="20"/>
          <w:szCs w:val="20"/>
        </w:rPr>
        <w:t xml:space="preserve"> that the Bishop’s woods were managed woodland with a coppiced understory</w:t>
      </w:r>
      <w:r w:rsidR="0021440C" w:rsidRPr="00FB77E5">
        <w:rPr>
          <w:rFonts w:ascii="Times New Roman" w:hAnsi="Times New Roman"/>
          <w:sz w:val="20"/>
          <w:szCs w:val="20"/>
        </w:rPr>
        <w:t>,</w:t>
      </w:r>
      <w:r w:rsidR="00677964" w:rsidRPr="00FB77E5">
        <w:rPr>
          <w:rFonts w:ascii="Times New Roman" w:hAnsi="Times New Roman"/>
          <w:sz w:val="20"/>
          <w:szCs w:val="20"/>
        </w:rPr>
        <w:t xml:space="preserve"> providing fire</w:t>
      </w:r>
      <w:r w:rsidR="007536F0" w:rsidRPr="00FB77E5">
        <w:rPr>
          <w:rFonts w:ascii="Times New Roman" w:hAnsi="Times New Roman"/>
          <w:sz w:val="20"/>
          <w:szCs w:val="20"/>
        </w:rPr>
        <w:t xml:space="preserve">wood in the form of faggots and </w:t>
      </w:r>
      <w:r w:rsidR="0021440C" w:rsidRPr="00FB77E5">
        <w:rPr>
          <w:rFonts w:ascii="Times New Roman" w:hAnsi="Times New Roman"/>
          <w:sz w:val="20"/>
          <w:szCs w:val="20"/>
        </w:rPr>
        <w:t xml:space="preserve">timber from </w:t>
      </w:r>
      <w:r w:rsidR="007536F0" w:rsidRPr="00FB77E5">
        <w:rPr>
          <w:rFonts w:ascii="Times New Roman" w:hAnsi="Times New Roman"/>
          <w:sz w:val="20"/>
          <w:szCs w:val="20"/>
        </w:rPr>
        <w:t xml:space="preserve">oak standards. </w:t>
      </w:r>
      <w:r w:rsidR="00BC3713" w:rsidRPr="00FB77E5">
        <w:rPr>
          <w:rFonts w:ascii="Times New Roman" w:hAnsi="Times New Roman"/>
          <w:color w:val="000000"/>
          <w:sz w:val="20"/>
          <w:szCs w:val="20"/>
        </w:rPr>
        <w:t>Of 15 trespassers in the park in 1318, 13 had felled oaks and one had taken 600 faggots.</w:t>
      </w:r>
      <w:r w:rsidR="00BC3713" w:rsidRPr="00FB77E5">
        <w:rPr>
          <w:rStyle w:val="FootnoteReference"/>
          <w:rFonts w:ascii="Times New Roman" w:hAnsi="Times New Roman"/>
          <w:color w:val="000000"/>
          <w:sz w:val="20"/>
          <w:szCs w:val="20"/>
        </w:rPr>
        <w:footnoteReference w:id="9"/>
      </w:r>
      <w:r w:rsidR="00BC3713" w:rsidRPr="00FB77E5">
        <w:rPr>
          <w:rFonts w:ascii="Times New Roman" w:hAnsi="Times New Roman"/>
          <w:color w:val="000000"/>
          <w:sz w:val="20"/>
          <w:szCs w:val="20"/>
        </w:rPr>
        <w:t xml:space="preserve"> </w:t>
      </w:r>
      <w:r w:rsidR="007536F0" w:rsidRPr="00FB77E5">
        <w:rPr>
          <w:rFonts w:ascii="Times New Roman" w:hAnsi="Times New Roman"/>
          <w:color w:val="000000"/>
          <w:sz w:val="20"/>
          <w:szCs w:val="20"/>
        </w:rPr>
        <w:t>In 1406 the chapter of St Paul’s took 32 spars for the belfry of St Paul’s cathedral and 1,000 faggots of firewood.</w:t>
      </w:r>
      <w:r w:rsidR="007536F0" w:rsidRPr="00FB77E5">
        <w:rPr>
          <w:rStyle w:val="FootnoteReference"/>
          <w:rFonts w:ascii="Times New Roman" w:hAnsi="Times New Roman"/>
          <w:color w:val="000000"/>
          <w:sz w:val="20"/>
          <w:szCs w:val="20"/>
        </w:rPr>
        <w:footnoteReference w:id="10"/>
      </w:r>
      <w:r w:rsidR="007536F0" w:rsidRPr="00FB77E5">
        <w:rPr>
          <w:rFonts w:ascii="Times New Roman" w:hAnsi="Times New Roman"/>
          <w:color w:val="000000"/>
          <w:sz w:val="20"/>
          <w:szCs w:val="20"/>
        </w:rPr>
        <w:t xml:space="preserve">  In 1464 the bishop</w:t>
      </w:r>
      <w:r w:rsidR="002E009D" w:rsidRPr="00FB77E5">
        <w:rPr>
          <w:rFonts w:ascii="Times New Roman" w:hAnsi="Times New Roman"/>
          <w:color w:val="000000"/>
          <w:sz w:val="20"/>
          <w:szCs w:val="20"/>
        </w:rPr>
        <w:t>’</w:t>
      </w:r>
      <w:r w:rsidR="007536F0" w:rsidRPr="00FB77E5">
        <w:rPr>
          <w:rFonts w:ascii="Times New Roman" w:hAnsi="Times New Roman"/>
          <w:color w:val="000000"/>
          <w:sz w:val="20"/>
          <w:szCs w:val="20"/>
        </w:rPr>
        <w:t>s palace was supplied with 4,000 faggots. In 1579 Bishop Aylmer (1521-1594) admitted to selling 800 trees.</w:t>
      </w:r>
      <w:r w:rsidR="007536F0" w:rsidRPr="00FB77E5">
        <w:rPr>
          <w:rStyle w:val="FootnoteReference"/>
          <w:rFonts w:ascii="Times New Roman" w:hAnsi="Times New Roman"/>
          <w:color w:val="000000"/>
          <w:sz w:val="20"/>
          <w:szCs w:val="20"/>
        </w:rPr>
        <w:footnoteReference w:id="11"/>
      </w:r>
      <w:r w:rsidR="007536F0" w:rsidRPr="00FB77E5">
        <w:rPr>
          <w:rFonts w:ascii="Times New Roman" w:hAnsi="Times New Roman"/>
          <w:color w:val="000000"/>
          <w:sz w:val="20"/>
          <w:szCs w:val="20"/>
        </w:rPr>
        <w:t xml:space="preserve">  </w:t>
      </w:r>
    </w:p>
    <w:p w14:paraId="79A892DB" w14:textId="77777777" w:rsidR="007536F0" w:rsidRPr="00FB77E5" w:rsidRDefault="007536F0" w:rsidP="007536F0">
      <w:pPr>
        <w:rPr>
          <w:rFonts w:ascii="Times New Roman" w:hAnsi="Times New Roman"/>
          <w:sz w:val="20"/>
          <w:szCs w:val="20"/>
          <w:lang w:val="en-GB"/>
        </w:rPr>
      </w:pPr>
    </w:p>
    <w:p w14:paraId="5316CBF3" w14:textId="56270522" w:rsidR="007536F0" w:rsidRPr="00FB77E5" w:rsidRDefault="007B24C2" w:rsidP="007536F0">
      <w:pPr>
        <w:rPr>
          <w:rFonts w:ascii="Times New Roman" w:hAnsi="Times New Roman"/>
          <w:color w:val="000000"/>
          <w:sz w:val="20"/>
          <w:szCs w:val="20"/>
        </w:rPr>
      </w:pPr>
      <w:r>
        <w:rPr>
          <w:rFonts w:ascii="Times New Roman" w:hAnsi="Times New Roman"/>
          <w:color w:val="000000"/>
          <w:sz w:val="20"/>
          <w:szCs w:val="20"/>
        </w:rPr>
        <w:t>In the mid 16</w:t>
      </w:r>
      <w:r w:rsidRPr="007B24C2">
        <w:rPr>
          <w:rFonts w:ascii="Times New Roman" w:hAnsi="Times New Roman"/>
          <w:color w:val="000000"/>
          <w:sz w:val="20"/>
          <w:szCs w:val="20"/>
          <w:vertAlign w:val="superscript"/>
        </w:rPr>
        <w:t>th</w:t>
      </w:r>
      <w:r>
        <w:rPr>
          <w:rFonts w:ascii="Times New Roman" w:hAnsi="Times New Roman"/>
          <w:color w:val="000000"/>
          <w:sz w:val="20"/>
          <w:szCs w:val="20"/>
        </w:rPr>
        <w:t xml:space="preserve"> century the government became concerned that the overexploitation of woodlands threatened the essential supply of timber and firewood. </w:t>
      </w:r>
      <w:r w:rsidR="007536F0" w:rsidRPr="00FB77E5">
        <w:rPr>
          <w:rFonts w:ascii="Times New Roman" w:hAnsi="Times New Roman" w:cs="Helvetica"/>
          <w:sz w:val="20"/>
          <w:szCs w:val="20"/>
        </w:rPr>
        <w:t xml:space="preserve">Malcolm Stokes notes that </w:t>
      </w:r>
      <w:r w:rsidR="007536F0" w:rsidRPr="00FB77E5">
        <w:rPr>
          <w:rFonts w:ascii="Times New Roman" w:hAnsi="Times New Roman" w:cs="Helvetica"/>
          <w:i/>
          <w:sz w:val="20"/>
          <w:szCs w:val="20"/>
        </w:rPr>
        <w:t xml:space="preserve">‘Great Colefall (alias Coalfall or Coldfall Wood) was enclosed by the bishop in 1543 by Act of </w:t>
      </w:r>
      <w:r w:rsidR="002E009D" w:rsidRPr="00FB77E5">
        <w:rPr>
          <w:rFonts w:ascii="Times New Roman" w:hAnsi="Times New Roman" w:cs="Helvetica"/>
          <w:i/>
          <w:sz w:val="20"/>
          <w:szCs w:val="20"/>
        </w:rPr>
        <w:t>Parliament.’</w:t>
      </w:r>
      <w:r w:rsidR="002E009D" w:rsidRPr="00FB77E5">
        <w:rPr>
          <w:rFonts w:ascii="Times New Roman" w:hAnsi="Times New Roman"/>
          <w:i/>
          <w:sz w:val="20"/>
          <w:szCs w:val="20"/>
        </w:rPr>
        <w:t>.</w:t>
      </w:r>
      <w:r w:rsidR="007536F0" w:rsidRPr="00FB77E5">
        <w:rPr>
          <w:rStyle w:val="FootnoteReference"/>
          <w:rFonts w:ascii="Times New Roman" w:hAnsi="Times New Roman"/>
          <w:sz w:val="20"/>
          <w:szCs w:val="20"/>
        </w:rPr>
        <w:footnoteReference w:id="12"/>
      </w:r>
      <w:r w:rsidR="007536F0" w:rsidRPr="00FB77E5">
        <w:rPr>
          <w:rFonts w:ascii="Times New Roman" w:hAnsi="Times New Roman"/>
          <w:sz w:val="20"/>
          <w:szCs w:val="20"/>
        </w:rPr>
        <w:t xml:space="preserve"> </w:t>
      </w:r>
      <w:r w:rsidR="007536F0" w:rsidRPr="00FB77E5">
        <w:rPr>
          <w:rFonts w:ascii="Times New Roman" w:hAnsi="Times New Roman"/>
          <w:color w:val="000000"/>
          <w:sz w:val="20"/>
          <w:szCs w:val="20"/>
        </w:rPr>
        <w:t xml:space="preserve">This is a reference to a bill passed during the reign of Henry VIII, ‘The bill for the preservation of woods ’(1543). This required managed woodland to be enclosed </w:t>
      </w:r>
      <w:r w:rsidR="005F2D51" w:rsidRPr="00FB77E5">
        <w:rPr>
          <w:rFonts w:ascii="Times New Roman" w:hAnsi="Times New Roman"/>
          <w:color w:val="000000"/>
          <w:sz w:val="20"/>
          <w:szCs w:val="20"/>
        </w:rPr>
        <w:t xml:space="preserve">and protected from deer and other grazing animals </w:t>
      </w:r>
      <w:r w:rsidR="007536F0" w:rsidRPr="00FB77E5">
        <w:rPr>
          <w:rFonts w:ascii="Times New Roman" w:hAnsi="Times New Roman"/>
          <w:color w:val="000000"/>
          <w:sz w:val="20"/>
          <w:szCs w:val="20"/>
        </w:rPr>
        <w:t>for a period of seven years after coppicing.</w:t>
      </w:r>
      <w:r w:rsidR="007536F0" w:rsidRPr="00FB77E5">
        <w:rPr>
          <w:rStyle w:val="FootnoteReference"/>
          <w:rFonts w:ascii="Times New Roman" w:hAnsi="Times New Roman"/>
          <w:color w:val="000000"/>
          <w:sz w:val="20"/>
          <w:szCs w:val="20"/>
        </w:rPr>
        <w:footnoteReference w:id="13"/>
      </w:r>
      <w:r w:rsidR="007536F0" w:rsidRPr="00FB77E5">
        <w:rPr>
          <w:rFonts w:ascii="Times New Roman" w:hAnsi="Times New Roman"/>
          <w:color w:val="000000"/>
          <w:sz w:val="20"/>
          <w:szCs w:val="20"/>
        </w:rPr>
        <w:t xml:space="preserve"> </w:t>
      </w:r>
    </w:p>
    <w:p w14:paraId="2C9B14CD" w14:textId="77777777" w:rsidR="007536F0" w:rsidRPr="00FB77E5" w:rsidRDefault="007536F0" w:rsidP="007536F0">
      <w:pPr>
        <w:rPr>
          <w:rFonts w:ascii="Times New Roman" w:hAnsi="Times New Roman"/>
          <w:sz w:val="20"/>
          <w:szCs w:val="20"/>
        </w:rPr>
      </w:pPr>
    </w:p>
    <w:p w14:paraId="5479C90C" w14:textId="31FCD314" w:rsidR="007536F0" w:rsidRPr="00FB77E5" w:rsidRDefault="007F58F8" w:rsidP="007536F0">
      <w:pPr>
        <w:rPr>
          <w:rFonts w:ascii="Times New Roman" w:hAnsi="Times New Roman"/>
          <w:sz w:val="20"/>
          <w:szCs w:val="20"/>
        </w:rPr>
      </w:pPr>
      <w:r w:rsidRPr="00FB77E5">
        <w:rPr>
          <w:rFonts w:ascii="Times New Roman" w:hAnsi="Times New Roman"/>
          <w:sz w:val="20"/>
          <w:szCs w:val="20"/>
        </w:rPr>
        <w:t>Prior to this, t</w:t>
      </w:r>
      <w:r w:rsidR="007536F0" w:rsidRPr="00FB77E5">
        <w:rPr>
          <w:rFonts w:ascii="Times New Roman" w:hAnsi="Times New Roman"/>
          <w:sz w:val="20"/>
          <w:szCs w:val="20"/>
        </w:rPr>
        <w:t xml:space="preserve">he enclosure </w:t>
      </w:r>
      <w:r w:rsidR="002E009D" w:rsidRPr="00FB77E5">
        <w:rPr>
          <w:rFonts w:ascii="Times New Roman" w:hAnsi="Times New Roman"/>
          <w:sz w:val="20"/>
          <w:szCs w:val="20"/>
        </w:rPr>
        <w:t>of the woodland</w:t>
      </w:r>
      <w:r w:rsidR="007536F0" w:rsidRPr="00FB77E5">
        <w:rPr>
          <w:rFonts w:ascii="Times New Roman" w:hAnsi="Times New Roman"/>
          <w:sz w:val="20"/>
          <w:szCs w:val="20"/>
        </w:rPr>
        <w:t xml:space="preserve"> on Finchley Common</w:t>
      </w:r>
      <w:r w:rsidR="005F2D51" w:rsidRPr="00FB77E5">
        <w:rPr>
          <w:rFonts w:ascii="Times New Roman" w:hAnsi="Times New Roman"/>
          <w:sz w:val="20"/>
          <w:szCs w:val="20"/>
        </w:rPr>
        <w:t xml:space="preserve"> by the Bishop</w:t>
      </w:r>
      <w:r w:rsidR="007536F0" w:rsidRPr="00FB77E5">
        <w:rPr>
          <w:rFonts w:ascii="Times New Roman" w:hAnsi="Times New Roman"/>
          <w:sz w:val="20"/>
          <w:szCs w:val="20"/>
        </w:rPr>
        <w:t xml:space="preserve"> in the</w:t>
      </w:r>
      <w:r w:rsidR="005F2D51" w:rsidRPr="00FB77E5">
        <w:rPr>
          <w:rFonts w:ascii="Times New Roman" w:hAnsi="Times New Roman"/>
          <w:sz w:val="20"/>
          <w:szCs w:val="20"/>
        </w:rPr>
        <w:t xml:space="preserve"> early</w:t>
      </w:r>
      <w:r w:rsidR="007536F0" w:rsidRPr="00FB77E5">
        <w:rPr>
          <w:rFonts w:ascii="Times New Roman" w:hAnsi="Times New Roman"/>
          <w:sz w:val="20"/>
          <w:szCs w:val="20"/>
        </w:rPr>
        <w:t xml:space="preserve"> sixteenth century </w:t>
      </w:r>
      <w:r w:rsidR="007B24C2">
        <w:rPr>
          <w:rFonts w:ascii="Times New Roman" w:hAnsi="Times New Roman"/>
          <w:sz w:val="20"/>
          <w:szCs w:val="20"/>
        </w:rPr>
        <w:t xml:space="preserve">had </w:t>
      </w:r>
      <w:r w:rsidR="007536F0" w:rsidRPr="00FB77E5">
        <w:rPr>
          <w:rFonts w:ascii="Times New Roman" w:hAnsi="Times New Roman"/>
          <w:sz w:val="20"/>
          <w:szCs w:val="20"/>
        </w:rPr>
        <w:t xml:space="preserve">lead to a </w:t>
      </w:r>
      <w:r w:rsidR="005F2D51" w:rsidRPr="00FB77E5">
        <w:rPr>
          <w:rFonts w:ascii="Times New Roman" w:hAnsi="Times New Roman"/>
          <w:sz w:val="20"/>
          <w:szCs w:val="20"/>
        </w:rPr>
        <w:t xml:space="preserve">long running </w:t>
      </w:r>
      <w:r w:rsidR="007536F0" w:rsidRPr="00FB77E5">
        <w:rPr>
          <w:rFonts w:ascii="Times New Roman" w:hAnsi="Times New Roman"/>
          <w:sz w:val="20"/>
          <w:szCs w:val="20"/>
        </w:rPr>
        <w:t>dispute with the people of Finchley over their commoner’s rights:</w:t>
      </w:r>
    </w:p>
    <w:p w14:paraId="5F22C3A0" w14:textId="77777777" w:rsidR="007536F0" w:rsidRPr="00FB77E5" w:rsidRDefault="007536F0" w:rsidP="007536F0">
      <w:pPr>
        <w:rPr>
          <w:rFonts w:ascii="Times New Roman" w:hAnsi="Times New Roman"/>
          <w:sz w:val="20"/>
          <w:szCs w:val="20"/>
        </w:rPr>
      </w:pPr>
    </w:p>
    <w:p w14:paraId="53B7AB0A" w14:textId="72B794C6" w:rsidR="007536F0" w:rsidRPr="00FB77E5" w:rsidRDefault="007536F0" w:rsidP="007536F0">
      <w:pPr>
        <w:rPr>
          <w:rFonts w:ascii="Times New Roman" w:hAnsi="Times New Roman"/>
          <w:sz w:val="20"/>
          <w:szCs w:val="20"/>
        </w:rPr>
      </w:pPr>
      <w:r w:rsidRPr="00FB77E5">
        <w:rPr>
          <w:rFonts w:ascii="Times New Roman" w:hAnsi="Times New Roman"/>
          <w:sz w:val="20"/>
          <w:szCs w:val="20"/>
        </w:rPr>
        <w:t>‘</w:t>
      </w:r>
      <w:r w:rsidRPr="00FB77E5">
        <w:rPr>
          <w:rFonts w:ascii="Times New Roman" w:hAnsi="Times New Roman"/>
          <w:i/>
          <w:sz w:val="20"/>
          <w:szCs w:val="20"/>
        </w:rPr>
        <w:t xml:space="preserve">In 1533 Finchley men asserted their traditional right to 'cooltes' for swine in Finchley wood, which they said had been destroyed by the bishop's woodward, who had also taken away their hedging bills. In 1562 they defended their claim to common of pasture 'from time immemorial' against the lord's proposal to divide and separate a quarter of his woods.  </w:t>
      </w:r>
      <w:r w:rsidR="00973BAB" w:rsidRPr="00FB77E5">
        <w:rPr>
          <w:rFonts w:ascii="Times New Roman" w:hAnsi="Times New Roman"/>
          <w:i/>
          <w:sz w:val="20"/>
          <w:szCs w:val="20"/>
        </w:rPr>
        <w:t>Judgment</w:t>
      </w:r>
      <w:r w:rsidRPr="00FB77E5">
        <w:rPr>
          <w:rFonts w:ascii="Times New Roman" w:hAnsi="Times New Roman"/>
          <w:i/>
          <w:sz w:val="20"/>
          <w:szCs w:val="20"/>
        </w:rPr>
        <w:t xml:space="preserve"> was given for the bishop, in accordance with the Act of 1543 for the preservation of woods (35 Hen. VIII, c. 17). Possibly Great Colefall (later Coldfall) was the quarter so inclosed: when it was leased in 1645 with the other demesne woods it was called 'the wood in Finchley common'.</w:t>
      </w:r>
      <w:r w:rsidRPr="00FB77E5">
        <w:rPr>
          <w:rStyle w:val="FootnoteReference"/>
          <w:rFonts w:ascii="Times New Roman" w:hAnsi="Times New Roman"/>
          <w:i/>
          <w:sz w:val="20"/>
          <w:szCs w:val="20"/>
        </w:rPr>
        <w:footnoteReference w:id="14"/>
      </w:r>
    </w:p>
    <w:p w14:paraId="48297746" w14:textId="77777777" w:rsidR="007536F0" w:rsidRPr="00FB77E5" w:rsidRDefault="007536F0" w:rsidP="007536F0">
      <w:pPr>
        <w:rPr>
          <w:rFonts w:ascii="Times New Roman" w:hAnsi="Times New Roman"/>
          <w:sz w:val="20"/>
          <w:szCs w:val="20"/>
        </w:rPr>
      </w:pPr>
    </w:p>
    <w:p w14:paraId="79D18DB2" w14:textId="170268FE" w:rsidR="007536F0" w:rsidRPr="00FB77E5" w:rsidRDefault="007536F0" w:rsidP="007536F0">
      <w:pPr>
        <w:pStyle w:val="FootnoteText"/>
        <w:rPr>
          <w:rFonts w:ascii="Times New Roman" w:hAnsi="Times New Roman"/>
          <w:sz w:val="20"/>
          <w:szCs w:val="20"/>
        </w:rPr>
      </w:pPr>
      <w:r w:rsidRPr="00FB77E5">
        <w:rPr>
          <w:rFonts w:ascii="Times New Roman" w:hAnsi="Times New Roman"/>
          <w:sz w:val="20"/>
          <w:szCs w:val="20"/>
        </w:rPr>
        <w:t xml:space="preserve">This account refers to the dispute being with the people of Finchley rather than the people of </w:t>
      </w:r>
      <w:r w:rsidR="002E009D" w:rsidRPr="00FB77E5">
        <w:rPr>
          <w:rFonts w:ascii="Times New Roman" w:hAnsi="Times New Roman"/>
          <w:sz w:val="20"/>
          <w:szCs w:val="20"/>
        </w:rPr>
        <w:t>Hornsey, which</w:t>
      </w:r>
      <w:r w:rsidRPr="00FB77E5">
        <w:rPr>
          <w:rFonts w:ascii="Times New Roman" w:hAnsi="Times New Roman"/>
          <w:sz w:val="20"/>
          <w:szCs w:val="20"/>
        </w:rPr>
        <w:t xml:space="preserve"> suggests that at that time Coldfall Wood was regarded as being part of Finchley.</w:t>
      </w:r>
      <w:r w:rsidRPr="00FB77E5">
        <w:rPr>
          <w:rStyle w:val="FootnoteReference"/>
          <w:rFonts w:ascii="Times New Roman" w:hAnsi="Times New Roman"/>
          <w:sz w:val="20"/>
          <w:szCs w:val="20"/>
        </w:rPr>
        <w:footnoteReference w:id="15"/>
      </w:r>
      <w:r w:rsidRPr="00FB77E5">
        <w:rPr>
          <w:rFonts w:ascii="Times New Roman" w:hAnsi="Times New Roman"/>
          <w:sz w:val="20"/>
          <w:szCs w:val="20"/>
        </w:rPr>
        <w:t xml:space="preserve"> Malcolm Stokes has demonstrated that the </w:t>
      </w:r>
      <w:r w:rsidR="00FD7F36" w:rsidRPr="00FB77E5">
        <w:rPr>
          <w:rFonts w:ascii="Times New Roman" w:hAnsi="Times New Roman"/>
          <w:sz w:val="20"/>
          <w:szCs w:val="20"/>
        </w:rPr>
        <w:t>present</w:t>
      </w:r>
      <w:r w:rsidRPr="00FB77E5">
        <w:rPr>
          <w:rFonts w:ascii="Times New Roman" w:hAnsi="Times New Roman"/>
          <w:sz w:val="20"/>
          <w:szCs w:val="20"/>
        </w:rPr>
        <w:t xml:space="preserve"> boundary between Finchley and Hornsey was not established before 1816 </w:t>
      </w:r>
      <w:r w:rsidRPr="00FB77E5">
        <w:rPr>
          <w:rStyle w:val="FootnoteReference"/>
          <w:rFonts w:ascii="Times New Roman" w:hAnsi="Times New Roman"/>
          <w:sz w:val="20"/>
          <w:szCs w:val="20"/>
        </w:rPr>
        <w:footnoteReference w:id="16"/>
      </w:r>
      <w:r w:rsidRPr="00FB77E5">
        <w:rPr>
          <w:rFonts w:ascii="Times New Roman" w:hAnsi="Times New Roman"/>
          <w:sz w:val="20"/>
          <w:szCs w:val="20"/>
        </w:rPr>
        <w:t>.</w:t>
      </w:r>
    </w:p>
    <w:p w14:paraId="7735DAA0" w14:textId="77777777" w:rsidR="007536F0" w:rsidRPr="00FB77E5" w:rsidRDefault="007536F0" w:rsidP="007536F0">
      <w:pPr>
        <w:rPr>
          <w:rFonts w:ascii="Times New Roman" w:hAnsi="Times New Roman"/>
          <w:color w:val="C0504D" w:themeColor="accent2"/>
          <w:sz w:val="20"/>
          <w:szCs w:val="20"/>
          <w:lang w:val="en-GB"/>
        </w:rPr>
      </w:pPr>
    </w:p>
    <w:p w14:paraId="2CE5D3B0" w14:textId="77777777" w:rsidR="007536F0" w:rsidRPr="00FB77E5" w:rsidRDefault="007536F0"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The boundary bank</w:t>
      </w:r>
    </w:p>
    <w:p w14:paraId="07F6BF23" w14:textId="77777777" w:rsidR="007536F0" w:rsidRPr="00FB77E5" w:rsidRDefault="007536F0" w:rsidP="007536F0">
      <w:pPr>
        <w:rPr>
          <w:rFonts w:ascii="Times New Roman" w:hAnsi="Times New Roman"/>
          <w:sz w:val="20"/>
          <w:szCs w:val="20"/>
          <w:lang w:val="en-GB"/>
        </w:rPr>
      </w:pPr>
    </w:p>
    <w:p w14:paraId="17480AFF" w14:textId="4863773C" w:rsidR="007A385A" w:rsidRDefault="007536F0" w:rsidP="007536F0">
      <w:pPr>
        <w:rPr>
          <w:rFonts w:ascii="Times New Roman" w:hAnsi="Times New Roman"/>
          <w:sz w:val="20"/>
          <w:szCs w:val="20"/>
        </w:rPr>
      </w:pPr>
      <w:r w:rsidRPr="00FB77E5">
        <w:rPr>
          <w:rFonts w:ascii="Times New Roman" w:hAnsi="Times New Roman"/>
          <w:sz w:val="20"/>
          <w:szCs w:val="20"/>
          <w:lang w:val="en-GB"/>
        </w:rPr>
        <w:t>A prominent ditch and bank feature runs close to western boundary and</w:t>
      </w:r>
      <w:r w:rsidR="00BC3713">
        <w:rPr>
          <w:rFonts w:ascii="Times New Roman" w:hAnsi="Times New Roman"/>
          <w:sz w:val="20"/>
          <w:szCs w:val="20"/>
          <w:lang w:val="en-GB"/>
        </w:rPr>
        <w:t xml:space="preserve"> part of the northern boundary</w:t>
      </w:r>
      <w:r w:rsidRPr="00FB77E5">
        <w:rPr>
          <w:rFonts w:ascii="Times New Roman" w:hAnsi="Times New Roman"/>
          <w:sz w:val="20"/>
          <w:szCs w:val="20"/>
          <w:lang w:val="en-GB"/>
        </w:rPr>
        <w:t xml:space="preserve"> of the wood. </w:t>
      </w:r>
      <w:r w:rsidR="0028294B">
        <w:rPr>
          <w:rFonts w:ascii="Times New Roman" w:hAnsi="Times New Roman"/>
          <w:sz w:val="20"/>
          <w:szCs w:val="20"/>
          <w:lang w:val="en-GB"/>
        </w:rPr>
        <w:t>I</w:t>
      </w:r>
      <w:r w:rsidR="007F58F8" w:rsidRPr="00FB77E5">
        <w:rPr>
          <w:rFonts w:ascii="Times New Roman" w:hAnsi="Times New Roman"/>
          <w:sz w:val="20"/>
          <w:szCs w:val="20"/>
          <w:lang w:val="en-GB"/>
        </w:rPr>
        <w:t xml:space="preserve">t </w:t>
      </w:r>
      <w:r w:rsidR="0028294B">
        <w:rPr>
          <w:rFonts w:ascii="Times New Roman" w:hAnsi="Times New Roman"/>
          <w:sz w:val="20"/>
          <w:szCs w:val="20"/>
          <w:lang w:val="en-GB"/>
        </w:rPr>
        <w:t xml:space="preserve">has been assumed that </w:t>
      </w:r>
      <w:r w:rsidR="00BC3713">
        <w:rPr>
          <w:rFonts w:ascii="Times New Roman" w:hAnsi="Times New Roman"/>
          <w:sz w:val="20"/>
          <w:szCs w:val="20"/>
          <w:lang w:val="en-GB"/>
        </w:rPr>
        <w:t>this is a remnant of the boundary provided</w:t>
      </w:r>
      <w:r w:rsidR="00FA06DE">
        <w:rPr>
          <w:rFonts w:ascii="Times New Roman" w:hAnsi="Times New Roman"/>
          <w:sz w:val="20"/>
          <w:szCs w:val="20"/>
          <w:lang w:val="en-GB"/>
        </w:rPr>
        <w:t xml:space="preserve"> to enclose and preserve the wood</w:t>
      </w:r>
      <w:r w:rsidR="007B24C2">
        <w:rPr>
          <w:rFonts w:ascii="Times New Roman" w:hAnsi="Times New Roman"/>
          <w:sz w:val="20"/>
          <w:szCs w:val="20"/>
          <w:lang w:val="en-GB"/>
        </w:rPr>
        <w:t xml:space="preserve"> following the judgment of 1562</w:t>
      </w:r>
      <w:bookmarkStart w:id="0" w:name="_GoBack"/>
      <w:bookmarkEnd w:id="0"/>
      <w:r w:rsidRPr="00FB77E5">
        <w:rPr>
          <w:rFonts w:ascii="Times New Roman" w:hAnsi="Times New Roman"/>
          <w:sz w:val="20"/>
          <w:szCs w:val="20"/>
          <w:lang w:val="en-GB"/>
        </w:rPr>
        <w:t xml:space="preserve">. </w:t>
      </w:r>
      <w:r w:rsidRPr="00FB77E5">
        <w:rPr>
          <w:rFonts w:ascii="Times New Roman" w:hAnsi="Times New Roman"/>
          <w:sz w:val="20"/>
          <w:szCs w:val="20"/>
        </w:rPr>
        <w:t>Such protection usually took the form of a bank</w:t>
      </w:r>
      <w:r w:rsidR="007F58F8" w:rsidRPr="00FB77E5">
        <w:rPr>
          <w:rFonts w:ascii="Times New Roman" w:hAnsi="Times New Roman"/>
          <w:sz w:val="20"/>
          <w:szCs w:val="20"/>
        </w:rPr>
        <w:t xml:space="preserve"> surmounted by a pale or hedge</w:t>
      </w:r>
      <w:r w:rsidRPr="00FB77E5">
        <w:rPr>
          <w:rFonts w:ascii="Times New Roman" w:hAnsi="Times New Roman"/>
          <w:sz w:val="20"/>
          <w:szCs w:val="20"/>
        </w:rPr>
        <w:t xml:space="preserve"> with a ditch on the outer side</w:t>
      </w:r>
      <w:r w:rsidR="007F58F8" w:rsidRPr="00FB77E5">
        <w:rPr>
          <w:rFonts w:ascii="Times New Roman" w:hAnsi="Times New Roman"/>
          <w:sz w:val="20"/>
          <w:szCs w:val="20"/>
        </w:rPr>
        <w:t xml:space="preserve"> </w:t>
      </w:r>
      <w:r w:rsidR="005F2D51" w:rsidRPr="00FB77E5">
        <w:rPr>
          <w:rFonts w:ascii="Times New Roman" w:hAnsi="Times New Roman"/>
          <w:sz w:val="20"/>
          <w:szCs w:val="20"/>
        </w:rPr>
        <w:t xml:space="preserve">together </w:t>
      </w:r>
      <w:r w:rsidR="007F58F8" w:rsidRPr="00FB77E5">
        <w:rPr>
          <w:rFonts w:ascii="Times New Roman" w:hAnsi="Times New Roman"/>
          <w:sz w:val="20"/>
          <w:szCs w:val="20"/>
        </w:rPr>
        <w:t>with a track to provide access</w:t>
      </w:r>
      <w:r w:rsidR="0028294B">
        <w:rPr>
          <w:rFonts w:ascii="Times New Roman" w:hAnsi="Times New Roman"/>
          <w:sz w:val="20"/>
          <w:szCs w:val="20"/>
        </w:rPr>
        <w:t xml:space="preserve"> to</w:t>
      </w:r>
      <w:r w:rsidR="007F58F8" w:rsidRPr="00FB77E5">
        <w:rPr>
          <w:rFonts w:ascii="Times New Roman" w:hAnsi="Times New Roman"/>
          <w:sz w:val="20"/>
          <w:szCs w:val="20"/>
        </w:rPr>
        <w:t xml:space="preserve"> clean the ditch and maintai</w:t>
      </w:r>
      <w:r w:rsidR="0028294B">
        <w:rPr>
          <w:rFonts w:ascii="Times New Roman" w:hAnsi="Times New Roman"/>
          <w:sz w:val="20"/>
          <w:szCs w:val="20"/>
        </w:rPr>
        <w:t>n the</w:t>
      </w:r>
      <w:r w:rsidR="00ED5A9A" w:rsidRPr="00FB77E5">
        <w:rPr>
          <w:rFonts w:ascii="Times New Roman" w:hAnsi="Times New Roman"/>
          <w:sz w:val="20"/>
          <w:szCs w:val="20"/>
        </w:rPr>
        <w:t xml:space="preserve"> hedge.</w:t>
      </w:r>
      <w:r w:rsidRPr="00FB77E5">
        <w:rPr>
          <w:rStyle w:val="FootnoteReference"/>
          <w:rFonts w:ascii="Times New Roman" w:hAnsi="Times New Roman"/>
          <w:sz w:val="20"/>
          <w:szCs w:val="20"/>
        </w:rPr>
        <w:footnoteReference w:id="17"/>
      </w:r>
      <w:r w:rsidRPr="00FB77E5">
        <w:rPr>
          <w:rFonts w:ascii="Times New Roman" w:hAnsi="Times New Roman"/>
          <w:sz w:val="20"/>
          <w:szCs w:val="20"/>
        </w:rPr>
        <w:t xml:space="preserve"> </w:t>
      </w:r>
    </w:p>
    <w:p w14:paraId="77639008" w14:textId="77777777" w:rsidR="007A385A" w:rsidRDefault="007A385A" w:rsidP="007536F0">
      <w:pPr>
        <w:rPr>
          <w:rFonts w:ascii="Times New Roman" w:hAnsi="Times New Roman"/>
          <w:sz w:val="20"/>
          <w:szCs w:val="20"/>
        </w:rPr>
      </w:pPr>
    </w:p>
    <w:p w14:paraId="200F5E09" w14:textId="36EB7CCD" w:rsidR="007536F0" w:rsidRPr="00FB77E5" w:rsidRDefault="0028294B" w:rsidP="007536F0">
      <w:pPr>
        <w:rPr>
          <w:rFonts w:ascii="Times New Roman" w:hAnsi="Times New Roman" w:cs="Helvetica"/>
          <w:sz w:val="20"/>
          <w:szCs w:val="20"/>
        </w:rPr>
      </w:pPr>
      <w:r>
        <w:rPr>
          <w:rFonts w:ascii="Times New Roman" w:hAnsi="Times New Roman"/>
          <w:sz w:val="20"/>
          <w:szCs w:val="20"/>
          <w:lang w:val="en-GB"/>
        </w:rPr>
        <w:t>T</w:t>
      </w:r>
      <w:r w:rsidRPr="00FB77E5">
        <w:rPr>
          <w:rFonts w:ascii="Times New Roman" w:hAnsi="Times New Roman"/>
          <w:sz w:val="20"/>
          <w:szCs w:val="20"/>
          <w:lang w:val="en-GB"/>
        </w:rPr>
        <w:t xml:space="preserve">he bank had not previously been securely dated or subject to archaeological evaluation. </w:t>
      </w:r>
      <w:r w:rsidR="007536F0" w:rsidRPr="00FB77E5">
        <w:rPr>
          <w:rFonts w:ascii="Times New Roman" w:hAnsi="Times New Roman"/>
          <w:sz w:val="20"/>
          <w:szCs w:val="20"/>
        </w:rPr>
        <w:t xml:space="preserve"> </w:t>
      </w:r>
      <w:r w:rsidR="00B53D4D">
        <w:rPr>
          <w:rFonts w:ascii="Times New Roman" w:hAnsi="Times New Roman"/>
          <w:sz w:val="20"/>
          <w:szCs w:val="20"/>
          <w:lang w:val="en-GB"/>
        </w:rPr>
        <w:t xml:space="preserve">A topographical </w:t>
      </w:r>
      <w:r w:rsidR="00205FD3">
        <w:rPr>
          <w:rFonts w:ascii="Times New Roman" w:hAnsi="Times New Roman"/>
          <w:sz w:val="20"/>
          <w:szCs w:val="20"/>
          <w:lang w:val="en-GB"/>
        </w:rPr>
        <w:t>survey</w:t>
      </w:r>
      <w:r w:rsidR="006B0D70">
        <w:rPr>
          <w:rFonts w:ascii="Times New Roman" w:hAnsi="Times New Roman"/>
          <w:sz w:val="20"/>
          <w:szCs w:val="20"/>
          <w:lang w:val="en-GB"/>
        </w:rPr>
        <w:t xml:space="preserve"> of</w:t>
      </w:r>
      <w:r w:rsidR="00B53D4D">
        <w:rPr>
          <w:rFonts w:ascii="Times New Roman" w:hAnsi="Times New Roman"/>
          <w:sz w:val="20"/>
          <w:szCs w:val="20"/>
          <w:lang w:val="en-GB"/>
        </w:rPr>
        <w:t xml:space="preserve"> </w:t>
      </w:r>
      <w:r w:rsidR="007B24C2">
        <w:rPr>
          <w:rFonts w:ascii="Times New Roman" w:hAnsi="Times New Roman"/>
          <w:sz w:val="20"/>
          <w:szCs w:val="20"/>
          <w:lang w:val="en-GB"/>
        </w:rPr>
        <w:t xml:space="preserve">a number of </w:t>
      </w:r>
      <w:r w:rsidR="00205FD3">
        <w:rPr>
          <w:rFonts w:ascii="Times New Roman" w:hAnsi="Times New Roman"/>
          <w:sz w:val="20"/>
          <w:szCs w:val="20"/>
          <w:lang w:val="en-GB"/>
        </w:rPr>
        <w:t xml:space="preserve">similar </w:t>
      </w:r>
      <w:r w:rsidR="005F2D51" w:rsidRPr="00FB77E5">
        <w:rPr>
          <w:rFonts w:ascii="Times New Roman" w:hAnsi="Times New Roman"/>
          <w:sz w:val="20"/>
          <w:szCs w:val="20"/>
          <w:lang w:val="en-GB"/>
        </w:rPr>
        <w:t>ditch and bank</w:t>
      </w:r>
      <w:r w:rsidR="007536F0" w:rsidRPr="00FB77E5">
        <w:rPr>
          <w:rFonts w:ascii="Times New Roman" w:hAnsi="Times New Roman"/>
          <w:sz w:val="20"/>
          <w:szCs w:val="20"/>
          <w:lang w:val="en-GB"/>
        </w:rPr>
        <w:t xml:space="preserve"> features in Highgate Wood</w:t>
      </w:r>
      <w:r w:rsidR="00ED5A9A" w:rsidRPr="00FB77E5">
        <w:rPr>
          <w:rFonts w:ascii="Times New Roman" w:hAnsi="Times New Roman"/>
          <w:sz w:val="20"/>
          <w:szCs w:val="20"/>
          <w:lang w:val="en-GB"/>
        </w:rPr>
        <w:t xml:space="preserve"> </w:t>
      </w:r>
      <w:r w:rsidR="00205FD3">
        <w:rPr>
          <w:rFonts w:ascii="Times New Roman" w:hAnsi="Times New Roman"/>
          <w:sz w:val="20"/>
          <w:szCs w:val="20"/>
          <w:lang w:val="en-GB"/>
        </w:rPr>
        <w:t>concluded that the features were possibly of medieval or earlier date.</w:t>
      </w:r>
      <w:r w:rsidR="007536F0" w:rsidRPr="00FB77E5">
        <w:rPr>
          <w:rStyle w:val="FootnoteReference"/>
          <w:rFonts w:ascii="Times New Roman" w:hAnsi="Times New Roman"/>
          <w:sz w:val="20"/>
          <w:szCs w:val="20"/>
          <w:lang w:val="en-GB"/>
        </w:rPr>
        <w:footnoteReference w:id="18"/>
      </w:r>
      <w:r w:rsidR="007536F0" w:rsidRPr="00FB77E5">
        <w:rPr>
          <w:rFonts w:ascii="Times New Roman" w:hAnsi="Times New Roman"/>
          <w:sz w:val="20"/>
          <w:szCs w:val="20"/>
          <w:lang w:val="en-GB"/>
        </w:rPr>
        <w:t xml:space="preserve"> </w:t>
      </w:r>
      <w:r w:rsidR="004E2D34">
        <w:rPr>
          <w:rFonts w:ascii="Times New Roman" w:hAnsi="Times New Roman" w:cs="Helvetica"/>
          <w:sz w:val="20"/>
          <w:szCs w:val="20"/>
        </w:rPr>
        <w:t>However, a</w:t>
      </w:r>
      <w:r w:rsidR="00B53D4D">
        <w:rPr>
          <w:rFonts w:ascii="Times New Roman" w:hAnsi="Times New Roman" w:cs="Helvetica"/>
          <w:sz w:val="20"/>
          <w:szCs w:val="20"/>
        </w:rPr>
        <w:t xml:space="preserve">n evaluation of evidence obtained from an archaeological excavation </w:t>
      </w:r>
      <w:r w:rsidR="00205FD3">
        <w:rPr>
          <w:rFonts w:ascii="Times New Roman" w:hAnsi="Times New Roman" w:cs="Helvetica"/>
          <w:sz w:val="20"/>
          <w:szCs w:val="20"/>
        </w:rPr>
        <w:t xml:space="preserve">of a section of one of the bank and ditch features </w:t>
      </w:r>
      <w:r w:rsidR="00B53D4D">
        <w:rPr>
          <w:rFonts w:ascii="Times New Roman" w:hAnsi="Times New Roman" w:cs="Helvetica"/>
          <w:sz w:val="20"/>
          <w:szCs w:val="20"/>
        </w:rPr>
        <w:t xml:space="preserve">concluded that </w:t>
      </w:r>
      <w:r w:rsidR="00205FD3">
        <w:rPr>
          <w:rFonts w:ascii="Times New Roman" w:hAnsi="Times New Roman" w:cs="Helvetica"/>
          <w:sz w:val="20"/>
          <w:szCs w:val="20"/>
        </w:rPr>
        <w:t>it was</w:t>
      </w:r>
      <w:r w:rsidR="00B53D4D">
        <w:rPr>
          <w:rFonts w:ascii="Times New Roman" w:hAnsi="Times New Roman" w:cs="Helvetica"/>
          <w:sz w:val="20"/>
          <w:szCs w:val="20"/>
        </w:rPr>
        <w:t xml:space="preserve"> associated with a series of 19</w:t>
      </w:r>
      <w:r w:rsidR="00B53D4D" w:rsidRPr="00B53D4D">
        <w:rPr>
          <w:rFonts w:ascii="Times New Roman" w:hAnsi="Times New Roman" w:cs="Helvetica"/>
          <w:sz w:val="20"/>
          <w:szCs w:val="20"/>
          <w:vertAlign w:val="superscript"/>
        </w:rPr>
        <w:t>th</w:t>
      </w:r>
      <w:r w:rsidR="00B53D4D">
        <w:rPr>
          <w:rFonts w:ascii="Times New Roman" w:hAnsi="Times New Roman" w:cs="Helvetica"/>
          <w:sz w:val="20"/>
          <w:szCs w:val="20"/>
        </w:rPr>
        <w:t xml:space="preserve"> century cart tracks. </w:t>
      </w:r>
    </w:p>
    <w:p w14:paraId="3F845135" w14:textId="77777777" w:rsidR="00644097" w:rsidRPr="00FB77E5" w:rsidRDefault="00644097" w:rsidP="00644097">
      <w:pPr>
        <w:spacing w:beforeLines="1" w:before="2" w:afterLines="1" w:after="2"/>
        <w:rPr>
          <w:rFonts w:ascii="Times New Roman" w:hAnsi="Times New Roman"/>
          <w:color w:val="000000"/>
          <w:sz w:val="20"/>
          <w:szCs w:val="20"/>
        </w:rPr>
      </w:pPr>
    </w:p>
    <w:p w14:paraId="5CE2D83E" w14:textId="238156E4"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bank is </w:t>
      </w:r>
      <w:r w:rsidRPr="00FB77E5">
        <w:rPr>
          <w:rFonts w:ascii="Times New Roman Italic" w:hAnsi="Times New Roman Italic"/>
          <w:i/>
          <w:sz w:val="20"/>
          <w:szCs w:val="20"/>
          <w:lang w:val="en-GB"/>
        </w:rPr>
        <w:t>c.</w:t>
      </w:r>
      <w:r w:rsidRPr="00FB77E5">
        <w:rPr>
          <w:rFonts w:ascii="Times New Roman" w:hAnsi="Times New Roman"/>
          <w:sz w:val="20"/>
          <w:szCs w:val="20"/>
          <w:lang w:val="en-GB"/>
        </w:rPr>
        <w:t xml:space="preserve">16m to the east of the present metal fence </w:t>
      </w:r>
      <w:r w:rsidR="00ED5A9A" w:rsidRPr="00FB77E5">
        <w:rPr>
          <w:rFonts w:ascii="Times New Roman" w:hAnsi="Times New Roman"/>
          <w:sz w:val="20"/>
          <w:szCs w:val="20"/>
          <w:lang w:val="en-GB"/>
        </w:rPr>
        <w:t>boundary of the wood.</w:t>
      </w:r>
      <w:r w:rsidRPr="00FB77E5">
        <w:rPr>
          <w:rFonts w:ascii="Times New Roman" w:hAnsi="Times New Roman"/>
          <w:sz w:val="20"/>
          <w:szCs w:val="20"/>
          <w:lang w:val="en-GB"/>
        </w:rPr>
        <w:t xml:space="preserve"> </w:t>
      </w:r>
      <w:r w:rsidR="00ED5A9A" w:rsidRPr="00FB77E5">
        <w:rPr>
          <w:rFonts w:ascii="Times New Roman" w:hAnsi="Times New Roman"/>
          <w:sz w:val="20"/>
          <w:szCs w:val="20"/>
          <w:lang w:val="en-GB"/>
        </w:rPr>
        <w:t xml:space="preserve">This </w:t>
      </w:r>
      <w:r w:rsidR="006F5F8A" w:rsidRPr="00FB77E5">
        <w:rPr>
          <w:rFonts w:ascii="Times New Roman" w:hAnsi="Times New Roman"/>
          <w:sz w:val="20"/>
          <w:szCs w:val="20"/>
          <w:lang w:val="en-GB"/>
        </w:rPr>
        <w:t>marks</w:t>
      </w:r>
      <w:r w:rsidRPr="00FB77E5">
        <w:rPr>
          <w:rFonts w:ascii="Times New Roman" w:hAnsi="Times New Roman"/>
          <w:sz w:val="20"/>
          <w:szCs w:val="20"/>
          <w:lang w:val="en-GB"/>
        </w:rPr>
        <w:t xml:space="preserve"> the boundary between the London Borough of Haringey and the London Borough of Barnet. The land to the west of the boundary fence, now municipal allotment gardens, was </w:t>
      </w:r>
      <w:r w:rsidR="00AD38B1">
        <w:rPr>
          <w:rFonts w:ascii="Times New Roman" w:hAnsi="Times New Roman"/>
          <w:sz w:val="20"/>
          <w:szCs w:val="20"/>
          <w:lang w:val="en-GB"/>
        </w:rPr>
        <w:t xml:space="preserve">formerly </w:t>
      </w:r>
      <w:r w:rsidRPr="00FB77E5">
        <w:rPr>
          <w:rFonts w:ascii="Times New Roman" w:hAnsi="Times New Roman"/>
          <w:sz w:val="20"/>
          <w:szCs w:val="20"/>
          <w:lang w:val="en-GB"/>
        </w:rPr>
        <w:t>part of Finchley Common.</w:t>
      </w:r>
      <w:r w:rsidRPr="00FB77E5">
        <w:rPr>
          <w:rStyle w:val="FootnoteReference"/>
          <w:rFonts w:ascii="Times New Roman" w:hAnsi="Times New Roman"/>
          <w:sz w:val="20"/>
          <w:szCs w:val="20"/>
          <w:lang w:val="en-GB"/>
        </w:rPr>
        <w:footnoteReference w:id="19"/>
      </w:r>
      <w:r w:rsidRPr="00FB77E5">
        <w:rPr>
          <w:rFonts w:ascii="Times New Roman" w:hAnsi="Times New Roman"/>
          <w:sz w:val="20"/>
          <w:szCs w:val="20"/>
          <w:lang w:val="en-GB"/>
        </w:rPr>
        <w:t xml:space="preserve">  </w:t>
      </w:r>
    </w:p>
    <w:p w14:paraId="058EA668" w14:textId="77777777" w:rsidR="007536F0" w:rsidRPr="00FB77E5" w:rsidRDefault="007536F0" w:rsidP="007536F0">
      <w:pPr>
        <w:rPr>
          <w:rFonts w:ascii="Times New Roman" w:hAnsi="Times New Roman" w:cs="Helvetica"/>
          <w:sz w:val="20"/>
          <w:szCs w:val="20"/>
        </w:rPr>
      </w:pPr>
    </w:p>
    <w:p w14:paraId="4C929C20" w14:textId="23BFB652" w:rsidR="007536F0" w:rsidRPr="00FB77E5" w:rsidRDefault="007536F0" w:rsidP="007536F0">
      <w:pPr>
        <w:rPr>
          <w:rFonts w:ascii="Times New Roman" w:hAnsi="Times New Roman" w:cs="Helvetica"/>
          <w:sz w:val="20"/>
          <w:szCs w:val="20"/>
        </w:rPr>
      </w:pPr>
      <w:r w:rsidRPr="00FB77E5">
        <w:rPr>
          <w:rFonts w:ascii="Times New Roman" w:hAnsi="Times New Roman" w:cs="Helvetica"/>
          <w:sz w:val="20"/>
          <w:szCs w:val="20"/>
        </w:rPr>
        <w:t xml:space="preserve">The present Coldfall Wood with an area of </w:t>
      </w:r>
      <w:r w:rsidRPr="00FB77E5">
        <w:rPr>
          <w:rFonts w:ascii="Times New Roman" w:hAnsi="Times New Roman" w:cs="Helvetica"/>
          <w:i/>
          <w:sz w:val="20"/>
          <w:szCs w:val="20"/>
        </w:rPr>
        <w:t>c</w:t>
      </w:r>
      <w:r w:rsidRPr="00FB77E5">
        <w:rPr>
          <w:rFonts w:ascii="Times New Roman" w:hAnsi="Times New Roman" w:cs="Helvetica"/>
          <w:sz w:val="20"/>
          <w:szCs w:val="20"/>
        </w:rPr>
        <w:t>.14ha (</w:t>
      </w:r>
      <w:r w:rsidRPr="00FB77E5">
        <w:rPr>
          <w:rFonts w:ascii="Times New Roman" w:hAnsi="Times New Roman" w:cs="Helvetica"/>
          <w:i/>
          <w:sz w:val="20"/>
          <w:szCs w:val="20"/>
        </w:rPr>
        <w:t>c.</w:t>
      </w:r>
      <w:r w:rsidRPr="00FB77E5">
        <w:rPr>
          <w:rFonts w:ascii="Times New Roman" w:hAnsi="Times New Roman" w:cs="Helvetica"/>
          <w:sz w:val="20"/>
          <w:szCs w:val="20"/>
        </w:rPr>
        <w:t xml:space="preserve">34.6 acres) is a remnant of a much larger wood. The 1896 Ordinance Survey map shows that the wood </w:t>
      </w:r>
      <w:r w:rsidR="005F5459" w:rsidRPr="00FB77E5">
        <w:rPr>
          <w:rFonts w:ascii="Times New Roman" w:hAnsi="Times New Roman" w:cs="Helvetica"/>
          <w:sz w:val="20"/>
          <w:szCs w:val="20"/>
        </w:rPr>
        <w:t xml:space="preserve">once </w:t>
      </w:r>
      <w:r w:rsidRPr="00FB77E5">
        <w:rPr>
          <w:rFonts w:ascii="Times New Roman" w:hAnsi="Times New Roman" w:cs="Helvetica"/>
          <w:sz w:val="20"/>
          <w:szCs w:val="20"/>
        </w:rPr>
        <w:t xml:space="preserve">extended south to Fortis Green and east almost to </w:t>
      </w:r>
      <w:r w:rsidR="00ED5A9A" w:rsidRPr="00FB77E5">
        <w:rPr>
          <w:rFonts w:ascii="Times New Roman" w:hAnsi="Times New Roman" w:cs="Helvetica"/>
          <w:sz w:val="20"/>
          <w:szCs w:val="20"/>
        </w:rPr>
        <w:t xml:space="preserve">Tetherdown and </w:t>
      </w:r>
      <w:r w:rsidRPr="00FB77E5">
        <w:rPr>
          <w:rFonts w:ascii="Times New Roman" w:hAnsi="Times New Roman" w:cs="Helvetica"/>
          <w:sz w:val="20"/>
          <w:szCs w:val="20"/>
        </w:rPr>
        <w:t xml:space="preserve">Coppetts Road with a total area of </w:t>
      </w:r>
      <w:r w:rsidRPr="00FB77E5">
        <w:rPr>
          <w:rFonts w:ascii="Times New Roman" w:hAnsi="Times New Roman" w:cs="Helvetica"/>
          <w:i/>
          <w:sz w:val="20"/>
          <w:szCs w:val="20"/>
        </w:rPr>
        <w:t>c.</w:t>
      </w:r>
      <w:r w:rsidRPr="00FB77E5">
        <w:rPr>
          <w:rFonts w:ascii="Times New Roman" w:hAnsi="Times New Roman" w:cs="Helvetica"/>
          <w:sz w:val="20"/>
          <w:szCs w:val="20"/>
        </w:rPr>
        <w:t>42ha (</w:t>
      </w:r>
      <w:r w:rsidRPr="00FB77E5">
        <w:rPr>
          <w:rFonts w:ascii="Times New Roman" w:hAnsi="Times New Roman" w:cs="Helvetica"/>
          <w:i/>
          <w:sz w:val="20"/>
          <w:szCs w:val="20"/>
        </w:rPr>
        <w:t>c.</w:t>
      </w:r>
      <w:r w:rsidRPr="00FB77E5">
        <w:rPr>
          <w:rFonts w:ascii="Times New Roman" w:hAnsi="Times New Roman" w:cs="Helvetica"/>
          <w:sz w:val="20"/>
          <w:szCs w:val="20"/>
        </w:rPr>
        <w:t xml:space="preserve">103 acres). It is likely that the protective ditch and bank ran round the full perimeter of the wood of </w:t>
      </w:r>
      <w:r w:rsidRPr="00FB77E5">
        <w:rPr>
          <w:rFonts w:ascii="Times New Roman" w:hAnsi="Times New Roman" w:cs="Helvetica"/>
          <w:i/>
          <w:sz w:val="20"/>
          <w:szCs w:val="20"/>
        </w:rPr>
        <w:t>c.</w:t>
      </w:r>
      <w:r w:rsidRPr="00FB77E5">
        <w:rPr>
          <w:rFonts w:ascii="Times New Roman" w:hAnsi="Times New Roman" w:cs="Helvetica"/>
          <w:sz w:val="20"/>
          <w:szCs w:val="20"/>
        </w:rPr>
        <w:t>2.5 km (</w:t>
      </w:r>
      <w:r w:rsidRPr="00FB77E5">
        <w:rPr>
          <w:rFonts w:ascii="Times New Roman" w:hAnsi="Times New Roman" w:cs="Helvetica"/>
          <w:i/>
          <w:sz w:val="20"/>
          <w:szCs w:val="20"/>
        </w:rPr>
        <w:t>c.</w:t>
      </w:r>
      <w:r w:rsidR="00FB0271">
        <w:rPr>
          <w:rFonts w:ascii="Times New Roman" w:hAnsi="Times New Roman" w:cs="Helvetica"/>
          <w:sz w:val="20"/>
          <w:szCs w:val="20"/>
        </w:rPr>
        <w:t>1.5 miles) (F</w:t>
      </w:r>
      <w:r w:rsidRPr="00FB77E5">
        <w:rPr>
          <w:rFonts w:ascii="Times New Roman" w:hAnsi="Times New Roman" w:cs="Helvetica"/>
          <w:sz w:val="20"/>
          <w:szCs w:val="20"/>
        </w:rPr>
        <w:t xml:space="preserve">ig </w:t>
      </w:r>
      <w:r w:rsidR="009B45B1" w:rsidRPr="00FB77E5">
        <w:rPr>
          <w:rFonts w:ascii="Times New Roman" w:hAnsi="Times New Roman" w:cs="Helvetica"/>
          <w:sz w:val="20"/>
          <w:szCs w:val="20"/>
        </w:rPr>
        <w:t>2</w:t>
      </w:r>
      <w:r w:rsidRPr="00FB77E5">
        <w:rPr>
          <w:rFonts w:ascii="Times New Roman" w:hAnsi="Times New Roman" w:cs="Helvetica"/>
          <w:sz w:val="20"/>
          <w:szCs w:val="20"/>
        </w:rPr>
        <w:t xml:space="preserve">). Such an enclosure represents a significant financial investment and is indicative of the value attributed to the enclosed woodland and its products. </w:t>
      </w:r>
    </w:p>
    <w:p w14:paraId="475499B5" w14:textId="77777777" w:rsidR="000735D1" w:rsidRPr="00FB77E5" w:rsidRDefault="000735D1" w:rsidP="007536F0">
      <w:pPr>
        <w:rPr>
          <w:rFonts w:ascii="Times New Roman" w:hAnsi="Times New Roman" w:cs="Helvetica"/>
          <w:sz w:val="20"/>
          <w:szCs w:val="20"/>
        </w:rPr>
      </w:pPr>
    </w:p>
    <w:p w14:paraId="139990C5" w14:textId="77777777" w:rsidR="000735D1" w:rsidRPr="00FB77E5" w:rsidRDefault="000735D1" w:rsidP="007536F0">
      <w:pPr>
        <w:rPr>
          <w:rFonts w:ascii="Times New Roman" w:hAnsi="Times New Roman" w:cs="Helvetica"/>
          <w:sz w:val="20"/>
          <w:szCs w:val="20"/>
        </w:rPr>
      </w:pPr>
    </w:p>
    <w:p w14:paraId="33C7A908" w14:textId="1DD587AF" w:rsidR="00653A8F" w:rsidRPr="00FB77E5" w:rsidRDefault="00B67E71" w:rsidP="007536F0">
      <w:pPr>
        <w:rPr>
          <w:rFonts w:ascii="Times New Roman" w:hAnsi="Times New Roman"/>
          <w:sz w:val="20"/>
          <w:szCs w:val="20"/>
          <w:lang w:val="en-GB"/>
        </w:rPr>
      </w:pPr>
      <w:r w:rsidRPr="00FB77E5">
        <w:rPr>
          <w:rFonts w:ascii="Times New Roman" w:hAnsi="Times New Roman"/>
          <w:noProof/>
          <w:sz w:val="20"/>
          <w:szCs w:val="20"/>
        </w:rPr>
        <w:drawing>
          <wp:inline distT="0" distB="0" distL="0" distR="0" wp14:anchorId="168669E1" wp14:editId="61CDE9CA">
            <wp:extent cx="6342303" cy="7188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dfall-1_WEB.jpeg"/>
                    <pic:cNvPicPr/>
                  </pic:nvPicPr>
                  <pic:blipFill>
                    <a:blip r:embed="rId10">
                      <a:extLst>
                        <a:ext uri="{28A0092B-C50C-407E-A947-70E740481C1C}">
                          <a14:useLocalDpi xmlns:a14="http://schemas.microsoft.com/office/drawing/2010/main" val="0"/>
                        </a:ext>
                      </a:extLst>
                    </a:blip>
                    <a:stretch>
                      <a:fillRect/>
                    </a:stretch>
                  </pic:blipFill>
                  <pic:spPr>
                    <a:xfrm>
                      <a:off x="0" y="0"/>
                      <a:ext cx="6345802" cy="7192166"/>
                    </a:xfrm>
                    <a:prstGeom prst="rect">
                      <a:avLst/>
                    </a:prstGeom>
                  </pic:spPr>
                </pic:pic>
              </a:graphicData>
            </a:graphic>
          </wp:inline>
        </w:drawing>
      </w:r>
    </w:p>
    <w:p w14:paraId="074CAD68" w14:textId="77777777" w:rsidR="00AB3979" w:rsidRDefault="009B45B1" w:rsidP="007536F0">
      <w:pPr>
        <w:rPr>
          <w:rFonts w:ascii="Times New Roman" w:hAnsi="Times New Roman"/>
          <w:sz w:val="20"/>
          <w:szCs w:val="20"/>
        </w:rPr>
      </w:pPr>
      <w:r w:rsidRPr="00FB77E5">
        <w:rPr>
          <w:rFonts w:ascii="Times New Roman Bold" w:hAnsi="Times New Roman Bold"/>
          <w:b/>
          <w:sz w:val="20"/>
          <w:szCs w:val="20"/>
        </w:rPr>
        <w:t>2</w:t>
      </w:r>
      <w:r w:rsidR="00301D50">
        <w:rPr>
          <w:rFonts w:ascii="Times New Roman Bold" w:hAnsi="Times New Roman Bold"/>
          <w:b/>
          <w:sz w:val="20"/>
          <w:szCs w:val="20"/>
        </w:rPr>
        <w:t>:</w:t>
      </w:r>
      <w:r w:rsidRPr="00FB77E5">
        <w:rPr>
          <w:rFonts w:ascii="Times New Roman" w:hAnsi="Times New Roman"/>
          <w:sz w:val="20"/>
          <w:szCs w:val="20"/>
        </w:rPr>
        <w:t xml:space="preserve"> </w:t>
      </w:r>
      <w:r w:rsidR="00ED5A9A" w:rsidRPr="00FB77E5">
        <w:rPr>
          <w:rFonts w:ascii="Times New Roman" w:hAnsi="Times New Roman"/>
          <w:sz w:val="20"/>
          <w:szCs w:val="20"/>
        </w:rPr>
        <w:t xml:space="preserve">The present extent </w:t>
      </w:r>
      <w:r w:rsidR="0004068E" w:rsidRPr="00FB77E5">
        <w:rPr>
          <w:rFonts w:ascii="Times New Roman" w:hAnsi="Times New Roman"/>
          <w:sz w:val="20"/>
          <w:szCs w:val="20"/>
        </w:rPr>
        <w:t>of Coldfall</w:t>
      </w:r>
      <w:r w:rsidR="00ED5A9A" w:rsidRPr="00FB77E5">
        <w:rPr>
          <w:rFonts w:ascii="Times New Roman" w:hAnsi="Times New Roman"/>
          <w:sz w:val="20"/>
          <w:szCs w:val="20"/>
        </w:rPr>
        <w:t xml:space="preserve"> Wood</w:t>
      </w:r>
      <w:r w:rsidR="00B67E71" w:rsidRPr="00FB77E5">
        <w:rPr>
          <w:rFonts w:ascii="Times New Roman" w:hAnsi="Times New Roman"/>
          <w:sz w:val="20"/>
          <w:szCs w:val="20"/>
        </w:rPr>
        <w:t xml:space="preserve"> overlaid on 1873</w:t>
      </w:r>
      <w:r w:rsidRPr="00FB77E5">
        <w:rPr>
          <w:rFonts w:ascii="Times New Roman" w:hAnsi="Times New Roman"/>
          <w:sz w:val="20"/>
          <w:szCs w:val="20"/>
        </w:rPr>
        <w:t xml:space="preserve"> OS survey showing the extent of the wood</w:t>
      </w:r>
      <w:r w:rsidR="00B67E71" w:rsidRPr="00FB77E5">
        <w:rPr>
          <w:rFonts w:ascii="Times New Roman" w:hAnsi="Times New Roman"/>
          <w:sz w:val="20"/>
          <w:szCs w:val="20"/>
        </w:rPr>
        <w:t xml:space="preserve"> in the early 19</w:t>
      </w:r>
      <w:r w:rsidR="00B67E71" w:rsidRPr="00FB77E5">
        <w:rPr>
          <w:rFonts w:ascii="Times New Roman" w:hAnsi="Times New Roman"/>
          <w:sz w:val="20"/>
          <w:szCs w:val="20"/>
          <w:vertAlign w:val="superscript"/>
        </w:rPr>
        <w:t>th</w:t>
      </w:r>
      <w:r w:rsidR="00B67E71" w:rsidRPr="00FB77E5">
        <w:rPr>
          <w:rFonts w:ascii="Times New Roman" w:hAnsi="Times New Roman"/>
          <w:sz w:val="20"/>
          <w:szCs w:val="20"/>
        </w:rPr>
        <w:t xml:space="preserve"> century</w:t>
      </w:r>
      <w:r w:rsidR="00ED5A9A" w:rsidRPr="00FB77E5">
        <w:rPr>
          <w:rStyle w:val="FootnoteReference"/>
          <w:rFonts w:ascii="Times New Roman" w:hAnsi="Times New Roman"/>
          <w:sz w:val="20"/>
          <w:szCs w:val="20"/>
        </w:rPr>
        <w:footnoteReference w:id="20"/>
      </w:r>
      <w:r w:rsidR="00ED5A9A" w:rsidRPr="00FB77E5">
        <w:rPr>
          <w:rFonts w:ascii="Times New Roman" w:hAnsi="Times New Roman"/>
          <w:sz w:val="20"/>
          <w:szCs w:val="20"/>
        </w:rPr>
        <w:t>.</w:t>
      </w:r>
    </w:p>
    <w:p w14:paraId="06F40892" w14:textId="23A5361D" w:rsidR="007536F0" w:rsidRPr="00AB3979" w:rsidRDefault="007536F0" w:rsidP="007536F0">
      <w:pPr>
        <w:rPr>
          <w:rFonts w:ascii="Times New Roman" w:hAnsi="Times New Roman"/>
          <w:sz w:val="20"/>
          <w:szCs w:val="20"/>
        </w:rPr>
      </w:pPr>
      <w:r w:rsidRPr="00FB77E5">
        <w:rPr>
          <w:rFonts w:ascii="Times New Roman" w:hAnsi="Times New Roman"/>
          <w:sz w:val="20"/>
          <w:szCs w:val="20"/>
          <w:lang w:val="en-GB"/>
        </w:rPr>
        <w:t xml:space="preserve">Coldfall Wood is indicated on </w:t>
      </w:r>
      <w:r w:rsidR="00835C34">
        <w:rPr>
          <w:rFonts w:ascii="Times New Roman" w:hAnsi="Times New Roman"/>
          <w:sz w:val="20"/>
          <w:szCs w:val="20"/>
          <w:lang w:val="en-GB"/>
        </w:rPr>
        <w:t>a late 18</w:t>
      </w:r>
      <w:r w:rsidR="00835C34" w:rsidRPr="00835C34">
        <w:rPr>
          <w:rFonts w:ascii="Times New Roman" w:hAnsi="Times New Roman"/>
          <w:sz w:val="20"/>
          <w:szCs w:val="20"/>
          <w:vertAlign w:val="superscript"/>
          <w:lang w:val="en-GB"/>
        </w:rPr>
        <w:t>th</w:t>
      </w:r>
      <w:r w:rsidR="00835C34">
        <w:rPr>
          <w:rFonts w:ascii="Times New Roman" w:hAnsi="Times New Roman"/>
          <w:sz w:val="20"/>
          <w:szCs w:val="20"/>
          <w:lang w:val="en-GB"/>
        </w:rPr>
        <w:t xml:space="preserve"> century land use map by Thomas Milne</w:t>
      </w:r>
      <w:r w:rsidRPr="00FB77E5">
        <w:rPr>
          <w:rFonts w:ascii="Times New Roman" w:hAnsi="Times New Roman"/>
          <w:sz w:val="20"/>
          <w:szCs w:val="20"/>
          <w:lang w:val="en-GB"/>
        </w:rPr>
        <w:t>.</w:t>
      </w:r>
      <w:r w:rsidRPr="00FB77E5">
        <w:rPr>
          <w:rStyle w:val="FootnoteReference"/>
          <w:rFonts w:ascii="Times New Roman" w:hAnsi="Times New Roman"/>
          <w:sz w:val="20"/>
          <w:szCs w:val="20"/>
          <w:lang w:val="en-GB"/>
        </w:rPr>
        <w:footnoteReference w:id="21"/>
      </w:r>
      <w:r w:rsidRPr="00FB77E5">
        <w:rPr>
          <w:rFonts w:ascii="Times New Roman" w:hAnsi="Times New Roman"/>
          <w:sz w:val="20"/>
          <w:szCs w:val="20"/>
          <w:lang w:val="en-GB"/>
        </w:rPr>
        <w:t xml:space="preserve">  It is based on a survey carried out between 1795 and 1799 and shows the extent of the wood and the nearby Queen’s an</w:t>
      </w:r>
      <w:r w:rsidR="00FB0271">
        <w:rPr>
          <w:rFonts w:ascii="Times New Roman" w:hAnsi="Times New Roman"/>
          <w:sz w:val="20"/>
          <w:szCs w:val="20"/>
          <w:lang w:val="en-GB"/>
        </w:rPr>
        <w:t xml:space="preserve">d Highgate Woods at that time (Fig </w:t>
      </w:r>
      <w:r w:rsidR="009B45B1" w:rsidRPr="00FB77E5">
        <w:rPr>
          <w:rFonts w:ascii="Times New Roman" w:hAnsi="Times New Roman"/>
          <w:sz w:val="20"/>
          <w:szCs w:val="20"/>
          <w:lang w:val="en-GB"/>
        </w:rPr>
        <w:t>3</w:t>
      </w:r>
      <w:r w:rsidRPr="00FB77E5">
        <w:rPr>
          <w:rFonts w:ascii="Times New Roman" w:hAnsi="Times New Roman"/>
          <w:sz w:val="20"/>
          <w:szCs w:val="20"/>
          <w:lang w:val="en-GB"/>
        </w:rPr>
        <w:t xml:space="preserve">.). </w:t>
      </w:r>
    </w:p>
    <w:p w14:paraId="5AF97206" w14:textId="77777777" w:rsidR="007536F0" w:rsidRPr="00FB77E5" w:rsidRDefault="007536F0" w:rsidP="007536F0">
      <w:pPr>
        <w:rPr>
          <w:rFonts w:ascii="Times New Roman" w:hAnsi="Times New Roman"/>
          <w:sz w:val="20"/>
          <w:szCs w:val="20"/>
          <w:lang w:val="en-GB"/>
        </w:rPr>
      </w:pPr>
    </w:p>
    <w:p w14:paraId="2E9837BB" w14:textId="77777777" w:rsidR="007536F0" w:rsidRPr="00FB77E5" w:rsidRDefault="007536F0" w:rsidP="007536F0">
      <w:pPr>
        <w:rPr>
          <w:rFonts w:ascii="Times New Roman" w:hAnsi="Times New Roman"/>
          <w:sz w:val="20"/>
          <w:szCs w:val="20"/>
          <w:lang w:val="en-GB"/>
        </w:rPr>
      </w:pPr>
    </w:p>
    <w:p w14:paraId="209EDBD3" w14:textId="77777777" w:rsidR="007536F0" w:rsidRPr="00FB77E5" w:rsidRDefault="0040100A" w:rsidP="007536F0">
      <w:pPr>
        <w:rPr>
          <w:rFonts w:ascii="Times New Roman" w:hAnsi="Times New Roman"/>
          <w:sz w:val="20"/>
          <w:szCs w:val="20"/>
          <w:lang w:val="en-GB"/>
        </w:rPr>
      </w:pPr>
      <w:r w:rsidRPr="00FB77E5">
        <w:rPr>
          <w:rFonts w:ascii="Times New Roman" w:hAnsi="Times New Roman"/>
          <w:noProof/>
          <w:sz w:val="20"/>
          <w:szCs w:val="20"/>
        </w:rPr>
        <w:drawing>
          <wp:inline distT="0" distB="0" distL="0" distR="0" wp14:anchorId="3409367E" wp14:editId="607C4FF2">
            <wp:extent cx="5270500" cy="6536690"/>
            <wp:effectExtent l="25400" t="0" r="0" b="0"/>
            <wp:docPr id="9" name="Picture 8" descr="CFW-Miln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W-Milne-web.jpg"/>
                    <pic:cNvPicPr/>
                  </pic:nvPicPr>
                  <pic:blipFill>
                    <a:blip r:embed="rId11"/>
                    <a:stretch>
                      <a:fillRect/>
                    </a:stretch>
                  </pic:blipFill>
                  <pic:spPr>
                    <a:xfrm>
                      <a:off x="0" y="0"/>
                      <a:ext cx="5270500" cy="6536690"/>
                    </a:xfrm>
                    <a:prstGeom prst="rect">
                      <a:avLst/>
                    </a:prstGeom>
                  </pic:spPr>
                </pic:pic>
              </a:graphicData>
            </a:graphic>
          </wp:inline>
        </w:drawing>
      </w:r>
    </w:p>
    <w:p w14:paraId="66CFCB18" w14:textId="77777777" w:rsidR="006F5F8A" w:rsidRPr="00FB77E5" w:rsidRDefault="006F5F8A" w:rsidP="007536F0">
      <w:pPr>
        <w:rPr>
          <w:rFonts w:ascii="Times New Roman" w:hAnsi="Times New Roman"/>
          <w:sz w:val="20"/>
          <w:szCs w:val="20"/>
          <w:lang w:val="en-GB"/>
        </w:rPr>
      </w:pPr>
    </w:p>
    <w:p w14:paraId="0963EDCB" w14:textId="0388D14C" w:rsidR="007536F0" w:rsidRPr="00FB77E5" w:rsidRDefault="009B45B1" w:rsidP="007536F0">
      <w:pPr>
        <w:rPr>
          <w:rFonts w:ascii="Times New Roman" w:hAnsi="Times New Roman"/>
          <w:sz w:val="20"/>
          <w:szCs w:val="20"/>
          <w:lang w:val="en-GB"/>
        </w:rPr>
      </w:pPr>
      <w:r w:rsidRPr="00FB77E5">
        <w:rPr>
          <w:rFonts w:ascii="Times New Roman Bold" w:hAnsi="Times New Roman Bold"/>
          <w:b/>
          <w:sz w:val="20"/>
          <w:szCs w:val="20"/>
          <w:lang w:val="en-GB"/>
        </w:rPr>
        <w:t>Fig 3</w:t>
      </w:r>
      <w:r w:rsidR="00301D50">
        <w:rPr>
          <w:rFonts w:ascii="Times New Roman Bold" w:hAnsi="Times New Roman Bold"/>
          <w:b/>
          <w:sz w:val="20"/>
          <w:szCs w:val="20"/>
          <w:lang w:val="en-GB"/>
        </w:rPr>
        <w:t>:</w:t>
      </w:r>
      <w:r w:rsidR="007536F0" w:rsidRPr="00FB77E5">
        <w:rPr>
          <w:rFonts w:ascii="Times New Roman" w:hAnsi="Times New Roman"/>
          <w:sz w:val="20"/>
          <w:szCs w:val="20"/>
          <w:lang w:val="en-GB"/>
        </w:rPr>
        <w:t xml:space="preserve"> Extract from Thomas Milne’s Land use map of London and Environs -1800, showing Coldfall Wood and the nearby Highgate and Queen’s Wood. </w:t>
      </w:r>
      <w:r w:rsidR="00DF1A46" w:rsidRPr="00FB77E5">
        <w:rPr>
          <w:rStyle w:val="FootnoteReference"/>
          <w:rFonts w:ascii="Times New Roman" w:hAnsi="Times New Roman"/>
          <w:sz w:val="20"/>
          <w:szCs w:val="20"/>
          <w:lang w:val="en-GB"/>
        </w:rPr>
        <w:footnoteReference w:id="22"/>
      </w:r>
      <w:r w:rsidR="007536F0" w:rsidRPr="00FB77E5">
        <w:rPr>
          <w:rFonts w:ascii="Times New Roman" w:hAnsi="Times New Roman"/>
          <w:sz w:val="20"/>
          <w:szCs w:val="20"/>
          <w:lang w:val="en-GB"/>
        </w:rPr>
        <w:t>.</w:t>
      </w:r>
    </w:p>
    <w:p w14:paraId="59A64ACE" w14:textId="77777777" w:rsidR="007536F0" w:rsidRPr="00FB77E5" w:rsidRDefault="007536F0" w:rsidP="007536F0">
      <w:pPr>
        <w:rPr>
          <w:rFonts w:ascii="Times New Roman" w:hAnsi="Times New Roman"/>
          <w:sz w:val="20"/>
          <w:szCs w:val="20"/>
          <w:lang w:val="en-GB"/>
        </w:rPr>
      </w:pPr>
    </w:p>
    <w:p w14:paraId="5B90944E" w14:textId="1FB86EE5" w:rsidR="007536F0" w:rsidRPr="00FB77E5" w:rsidRDefault="00146976" w:rsidP="007536F0">
      <w:pPr>
        <w:rPr>
          <w:rFonts w:ascii="Times New Roman" w:hAnsi="Times New Roman"/>
          <w:sz w:val="20"/>
          <w:szCs w:val="20"/>
          <w:lang w:val="en-GB"/>
        </w:rPr>
      </w:pPr>
      <w:r w:rsidRPr="00FB77E5">
        <w:rPr>
          <w:rFonts w:ascii="Times New Roman" w:hAnsi="Times New Roman"/>
          <w:sz w:val="20"/>
          <w:szCs w:val="20"/>
          <w:lang w:val="en-GB"/>
        </w:rPr>
        <w:t>Milne’</w:t>
      </w:r>
      <w:r w:rsidR="00FB0271">
        <w:rPr>
          <w:rFonts w:ascii="Times New Roman" w:hAnsi="Times New Roman"/>
          <w:sz w:val="20"/>
          <w:szCs w:val="20"/>
          <w:lang w:val="en-GB"/>
        </w:rPr>
        <w:t>s map of 1800 (F</w:t>
      </w:r>
      <w:r w:rsidR="006A42A1" w:rsidRPr="00FB77E5">
        <w:rPr>
          <w:rFonts w:ascii="Times New Roman" w:hAnsi="Times New Roman"/>
          <w:sz w:val="20"/>
          <w:szCs w:val="20"/>
          <w:lang w:val="en-GB"/>
        </w:rPr>
        <w:t>ig 3.) and the e</w:t>
      </w:r>
      <w:r w:rsidRPr="00FB77E5">
        <w:rPr>
          <w:rFonts w:ascii="Times New Roman" w:hAnsi="Times New Roman"/>
          <w:sz w:val="20"/>
          <w:szCs w:val="20"/>
          <w:lang w:val="en-GB"/>
        </w:rPr>
        <w:t>nclosure map of 1815 show</w:t>
      </w:r>
      <w:r w:rsidR="007536F0" w:rsidRPr="00FB77E5">
        <w:rPr>
          <w:rFonts w:ascii="Times New Roman" w:hAnsi="Times New Roman"/>
          <w:sz w:val="20"/>
          <w:szCs w:val="20"/>
          <w:lang w:val="en-GB"/>
        </w:rPr>
        <w:t xml:space="preserve"> Finchley Common extending to the west and north of the wood. The wood was separated from Fortis Green </w:t>
      </w:r>
      <w:r w:rsidR="00FD7F36" w:rsidRPr="00FB77E5">
        <w:rPr>
          <w:rFonts w:ascii="Times New Roman" w:hAnsi="Times New Roman"/>
          <w:sz w:val="20"/>
          <w:szCs w:val="20"/>
          <w:lang w:val="en-GB"/>
        </w:rPr>
        <w:t xml:space="preserve">and Tetherdown </w:t>
      </w:r>
      <w:r w:rsidR="00DD0DA9">
        <w:rPr>
          <w:rFonts w:ascii="Times New Roman" w:hAnsi="Times New Roman"/>
          <w:sz w:val="20"/>
          <w:szCs w:val="20"/>
          <w:lang w:val="en-GB"/>
        </w:rPr>
        <w:t xml:space="preserve">by </w:t>
      </w:r>
      <w:r w:rsidR="007536F0" w:rsidRPr="00FB77E5">
        <w:rPr>
          <w:rFonts w:ascii="Times New Roman" w:hAnsi="Times New Roman"/>
          <w:sz w:val="20"/>
          <w:szCs w:val="20"/>
          <w:lang w:val="en-GB"/>
        </w:rPr>
        <w:t xml:space="preserve">wasteland. </w:t>
      </w:r>
    </w:p>
    <w:p w14:paraId="54965B83" w14:textId="77777777" w:rsidR="007536F0" w:rsidRPr="00FB77E5" w:rsidRDefault="007536F0" w:rsidP="007536F0">
      <w:pPr>
        <w:rPr>
          <w:rFonts w:ascii="Times New Roman" w:hAnsi="Times New Roman"/>
          <w:sz w:val="20"/>
          <w:szCs w:val="20"/>
          <w:lang w:val="en-GB"/>
        </w:rPr>
      </w:pPr>
    </w:p>
    <w:p w14:paraId="27418F00" w14:textId="1CE2153D"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area of secondary woodland between the </w:t>
      </w:r>
      <w:r w:rsidR="000424DA" w:rsidRPr="00FB77E5">
        <w:rPr>
          <w:rFonts w:ascii="Times New Roman" w:hAnsi="Times New Roman"/>
          <w:sz w:val="20"/>
          <w:szCs w:val="20"/>
          <w:lang w:val="en-GB"/>
        </w:rPr>
        <w:t xml:space="preserve">western part of the </w:t>
      </w:r>
      <w:r w:rsidRPr="00FB77E5">
        <w:rPr>
          <w:rFonts w:ascii="Times New Roman" w:hAnsi="Times New Roman"/>
          <w:sz w:val="20"/>
          <w:szCs w:val="20"/>
          <w:lang w:val="en-GB"/>
        </w:rPr>
        <w:t>bank and t</w:t>
      </w:r>
      <w:r w:rsidR="00DD0DA9">
        <w:rPr>
          <w:rFonts w:ascii="Times New Roman" w:hAnsi="Times New Roman"/>
          <w:sz w:val="20"/>
          <w:szCs w:val="20"/>
          <w:lang w:val="en-GB"/>
        </w:rPr>
        <w:t>he allotments, which includes ‘Lovers L</w:t>
      </w:r>
      <w:r w:rsidRPr="00FB77E5">
        <w:rPr>
          <w:rFonts w:ascii="Times New Roman" w:hAnsi="Times New Roman"/>
          <w:sz w:val="20"/>
          <w:szCs w:val="20"/>
          <w:lang w:val="en-GB"/>
        </w:rPr>
        <w:t>awn’, marks the line of a</w:t>
      </w:r>
      <w:r w:rsidR="00146976" w:rsidRPr="00FB77E5">
        <w:rPr>
          <w:rFonts w:ascii="Times New Roman" w:hAnsi="Times New Roman"/>
          <w:sz w:val="20"/>
          <w:szCs w:val="20"/>
          <w:lang w:val="en-GB"/>
        </w:rPr>
        <w:t xml:space="preserve"> track</w:t>
      </w:r>
      <w:r w:rsidRPr="00FB77E5">
        <w:rPr>
          <w:rFonts w:ascii="Times New Roman" w:hAnsi="Times New Roman"/>
          <w:sz w:val="20"/>
          <w:szCs w:val="20"/>
          <w:lang w:val="en-GB"/>
        </w:rPr>
        <w:t xml:space="preserve"> from Fortis </w:t>
      </w:r>
      <w:r w:rsidR="000A721A">
        <w:rPr>
          <w:rFonts w:ascii="Times New Roman" w:hAnsi="Times New Roman"/>
          <w:sz w:val="20"/>
          <w:szCs w:val="20"/>
          <w:lang w:val="en-GB"/>
        </w:rPr>
        <w:t>Green</w:t>
      </w:r>
      <w:r w:rsidR="002E009D" w:rsidRPr="00FB77E5">
        <w:rPr>
          <w:rFonts w:ascii="Times New Roman" w:hAnsi="Times New Roman"/>
          <w:sz w:val="20"/>
          <w:szCs w:val="20"/>
          <w:lang w:val="en-GB"/>
        </w:rPr>
        <w:t xml:space="preserve"> which</w:t>
      </w:r>
      <w:r w:rsidRPr="00FB77E5">
        <w:rPr>
          <w:rFonts w:ascii="Times New Roman" w:hAnsi="Times New Roman"/>
          <w:sz w:val="20"/>
          <w:szCs w:val="20"/>
          <w:lang w:val="en-GB"/>
        </w:rPr>
        <w:t xml:space="preserve"> </w:t>
      </w:r>
      <w:r w:rsidR="000A721A">
        <w:rPr>
          <w:rFonts w:ascii="Times New Roman" w:hAnsi="Times New Roman"/>
          <w:sz w:val="20"/>
          <w:szCs w:val="20"/>
          <w:lang w:val="en-GB"/>
        </w:rPr>
        <w:t xml:space="preserve">would have </w:t>
      </w:r>
      <w:r w:rsidRPr="00FB77E5">
        <w:rPr>
          <w:rFonts w:ascii="Times New Roman" w:hAnsi="Times New Roman"/>
          <w:sz w:val="20"/>
          <w:szCs w:val="20"/>
          <w:lang w:val="en-GB"/>
        </w:rPr>
        <w:t>provide</w:t>
      </w:r>
      <w:r w:rsidR="000424DA" w:rsidRPr="00FB77E5">
        <w:rPr>
          <w:rFonts w:ascii="Times New Roman" w:hAnsi="Times New Roman"/>
          <w:sz w:val="20"/>
          <w:szCs w:val="20"/>
          <w:lang w:val="en-GB"/>
        </w:rPr>
        <w:t>d</w:t>
      </w:r>
      <w:r w:rsidRPr="00FB77E5">
        <w:rPr>
          <w:rFonts w:ascii="Times New Roman" w:hAnsi="Times New Roman"/>
          <w:sz w:val="20"/>
          <w:szCs w:val="20"/>
          <w:lang w:val="en-GB"/>
        </w:rPr>
        <w:t xml:space="preserve"> access to the wood</w:t>
      </w:r>
      <w:r w:rsidR="000424DA" w:rsidRPr="00FB77E5">
        <w:rPr>
          <w:rFonts w:ascii="Times New Roman" w:hAnsi="Times New Roman"/>
          <w:sz w:val="20"/>
          <w:szCs w:val="20"/>
          <w:lang w:val="en-GB"/>
        </w:rPr>
        <w:t xml:space="preserve"> and </w:t>
      </w:r>
      <w:r w:rsidR="006D642D">
        <w:rPr>
          <w:rFonts w:ascii="Times New Roman" w:hAnsi="Times New Roman"/>
          <w:sz w:val="20"/>
          <w:szCs w:val="20"/>
          <w:lang w:val="en-GB"/>
        </w:rPr>
        <w:t>access to the ditch and bank for maintenance.</w:t>
      </w:r>
      <w:r w:rsidR="00146976" w:rsidRPr="00FB77E5">
        <w:rPr>
          <w:rFonts w:ascii="Times New Roman" w:hAnsi="Times New Roman"/>
          <w:sz w:val="20"/>
          <w:szCs w:val="20"/>
          <w:lang w:val="en-GB"/>
        </w:rPr>
        <w:t xml:space="preserve"> (see </w:t>
      </w:r>
      <w:r w:rsidR="00FB0271">
        <w:rPr>
          <w:rFonts w:ascii="Times New Roman" w:hAnsi="Times New Roman"/>
          <w:sz w:val="20"/>
          <w:szCs w:val="20"/>
          <w:lang w:val="en-GB"/>
        </w:rPr>
        <w:t>F</w:t>
      </w:r>
      <w:r w:rsidR="0019327A">
        <w:rPr>
          <w:rFonts w:ascii="Times New Roman" w:hAnsi="Times New Roman"/>
          <w:sz w:val="20"/>
          <w:szCs w:val="20"/>
          <w:lang w:val="en-GB"/>
        </w:rPr>
        <w:t xml:space="preserve">ig 2, fig </w:t>
      </w:r>
      <w:r w:rsidR="00DD0DA9">
        <w:rPr>
          <w:rFonts w:ascii="Times New Roman" w:hAnsi="Times New Roman"/>
          <w:sz w:val="20"/>
          <w:szCs w:val="20"/>
          <w:lang w:val="en-GB"/>
        </w:rPr>
        <w:t xml:space="preserve">4 and </w:t>
      </w:r>
      <w:r w:rsidR="00973BAB" w:rsidRPr="00FB77E5">
        <w:rPr>
          <w:rFonts w:ascii="Times New Roman" w:hAnsi="Times New Roman"/>
          <w:sz w:val="20"/>
          <w:szCs w:val="20"/>
          <w:lang w:val="en-GB"/>
        </w:rPr>
        <w:t>frontispiece</w:t>
      </w:r>
      <w:r w:rsidR="00146976" w:rsidRPr="00FB77E5">
        <w:rPr>
          <w:rFonts w:ascii="Times New Roman" w:hAnsi="Times New Roman"/>
          <w:sz w:val="20"/>
          <w:szCs w:val="20"/>
          <w:lang w:val="en-GB"/>
        </w:rPr>
        <w:t>)</w:t>
      </w:r>
      <w:r w:rsidRPr="00FB77E5">
        <w:rPr>
          <w:rFonts w:ascii="Times New Roman" w:hAnsi="Times New Roman"/>
          <w:sz w:val="20"/>
          <w:szCs w:val="20"/>
          <w:lang w:val="en-GB"/>
        </w:rPr>
        <w:t xml:space="preserve">. </w:t>
      </w:r>
    </w:p>
    <w:p w14:paraId="1917C7BF" w14:textId="77777777" w:rsidR="007536F0" w:rsidRPr="00FB77E5" w:rsidRDefault="007536F0" w:rsidP="007536F0">
      <w:pPr>
        <w:rPr>
          <w:rFonts w:ascii="Times New Roman" w:hAnsi="Times New Roman"/>
          <w:sz w:val="20"/>
          <w:szCs w:val="20"/>
          <w:lang w:val="en-GB"/>
        </w:rPr>
      </w:pPr>
    </w:p>
    <w:p w14:paraId="4056AE92" w14:textId="73D38D6F"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When the </w:t>
      </w:r>
      <w:r w:rsidR="009C6484" w:rsidRPr="00FB77E5">
        <w:rPr>
          <w:rFonts w:ascii="Times New Roman" w:hAnsi="Times New Roman"/>
          <w:sz w:val="20"/>
          <w:szCs w:val="20"/>
          <w:lang w:val="en-GB"/>
        </w:rPr>
        <w:t>wasteland fronting Fortis G</w:t>
      </w:r>
      <w:r w:rsidRPr="00FB77E5">
        <w:rPr>
          <w:rFonts w:ascii="Times New Roman" w:hAnsi="Times New Roman"/>
          <w:sz w:val="20"/>
          <w:szCs w:val="20"/>
          <w:lang w:val="en-GB"/>
        </w:rPr>
        <w:t>reen</w:t>
      </w:r>
      <w:r w:rsidR="009C6484" w:rsidRPr="00FB77E5">
        <w:rPr>
          <w:rFonts w:ascii="Times New Roman" w:hAnsi="Times New Roman"/>
          <w:sz w:val="20"/>
          <w:szCs w:val="20"/>
          <w:lang w:val="en-GB"/>
        </w:rPr>
        <w:t xml:space="preserve"> was e</w:t>
      </w:r>
      <w:r w:rsidRPr="00FB77E5">
        <w:rPr>
          <w:rFonts w:ascii="Times New Roman" w:hAnsi="Times New Roman"/>
          <w:sz w:val="20"/>
          <w:szCs w:val="20"/>
          <w:lang w:val="en-GB"/>
        </w:rPr>
        <w:t>nclosed and leased off as individual plots for bu</w:t>
      </w:r>
      <w:r w:rsidR="00AE78AF" w:rsidRPr="00FB77E5">
        <w:rPr>
          <w:rFonts w:ascii="Times New Roman" w:hAnsi="Times New Roman"/>
          <w:sz w:val="20"/>
          <w:szCs w:val="20"/>
          <w:lang w:val="en-GB"/>
        </w:rPr>
        <w:t>ilding development, the western</w:t>
      </w:r>
      <w:r w:rsidRPr="00FB77E5">
        <w:rPr>
          <w:rFonts w:ascii="Times New Roman" w:hAnsi="Times New Roman"/>
          <w:sz w:val="20"/>
          <w:szCs w:val="20"/>
          <w:lang w:val="en-GB"/>
        </w:rPr>
        <w:t xml:space="preserve">most plot was leased to Lord Mansfield, the then </w:t>
      </w:r>
      <w:r w:rsidR="002E009D" w:rsidRPr="00FB77E5">
        <w:rPr>
          <w:rFonts w:ascii="Times New Roman" w:hAnsi="Times New Roman"/>
          <w:sz w:val="20"/>
          <w:szCs w:val="20"/>
          <w:lang w:val="en-GB"/>
        </w:rPr>
        <w:t>lessee</w:t>
      </w:r>
      <w:r w:rsidRPr="00FB77E5">
        <w:rPr>
          <w:rFonts w:ascii="Times New Roman" w:hAnsi="Times New Roman"/>
          <w:sz w:val="20"/>
          <w:szCs w:val="20"/>
          <w:lang w:val="en-GB"/>
        </w:rPr>
        <w:t xml:space="preserve"> of the wood. This would </w:t>
      </w:r>
      <w:r w:rsidR="00146976" w:rsidRPr="00FB77E5">
        <w:rPr>
          <w:rFonts w:ascii="Times New Roman" w:hAnsi="Times New Roman"/>
          <w:sz w:val="20"/>
          <w:szCs w:val="20"/>
          <w:lang w:val="en-GB"/>
        </w:rPr>
        <w:t>have ensured access to the wood</w:t>
      </w:r>
      <w:r w:rsidR="000735D1" w:rsidRPr="00FB77E5">
        <w:rPr>
          <w:rFonts w:ascii="Times New Roman" w:hAnsi="Times New Roman"/>
          <w:sz w:val="20"/>
          <w:szCs w:val="20"/>
          <w:lang w:val="en-GB"/>
        </w:rPr>
        <w:t xml:space="preserve"> from Fortis Green</w:t>
      </w:r>
      <w:r w:rsidR="00146976" w:rsidRPr="00FB77E5">
        <w:rPr>
          <w:rFonts w:ascii="Times New Roman" w:hAnsi="Times New Roman"/>
          <w:sz w:val="20"/>
          <w:szCs w:val="20"/>
          <w:lang w:val="en-GB"/>
        </w:rPr>
        <w:t xml:space="preserve">. </w:t>
      </w:r>
      <w:r w:rsidRPr="00FB77E5">
        <w:rPr>
          <w:rFonts w:ascii="Times New Roman" w:hAnsi="Times New Roman"/>
          <w:sz w:val="20"/>
          <w:szCs w:val="20"/>
          <w:lang w:val="en-GB"/>
        </w:rPr>
        <w:t xml:space="preserve">It is now </w:t>
      </w:r>
      <w:r w:rsidR="000424DA" w:rsidRPr="00FB77E5">
        <w:rPr>
          <w:rFonts w:ascii="Times New Roman" w:hAnsi="Times New Roman"/>
          <w:sz w:val="20"/>
          <w:szCs w:val="20"/>
          <w:lang w:val="en-GB"/>
        </w:rPr>
        <w:t>occupied</w:t>
      </w:r>
      <w:r w:rsidRPr="00FB77E5">
        <w:rPr>
          <w:rFonts w:ascii="Times New Roman" w:hAnsi="Times New Roman"/>
          <w:sz w:val="20"/>
          <w:szCs w:val="20"/>
          <w:lang w:val="en-GB"/>
        </w:rPr>
        <w:t xml:space="preserve"> by the western </w:t>
      </w:r>
      <w:r w:rsidR="00B323F8" w:rsidRPr="00FB77E5">
        <w:rPr>
          <w:rFonts w:ascii="Times New Roman" w:hAnsi="Times New Roman"/>
          <w:sz w:val="20"/>
          <w:szCs w:val="20"/>
          <w:lang w:val="en-GB"/>
        </w:rPr>
        <w:t>part</w:t>
      </w:r>
      <w:r w:rsidR="009B45B1" w:rsidRPr="00FB77E5">
        <w:rPr>
          <w:rFonts w:ascii="Times New Roman" w:hAnsi="Times New Roman"/>
          <w:sz w:val="20"/>
          <w:szCs w:val="20"/>
          <w:lang w:val="en-GB"/>
        </w:rPr>
        <w:t xml:space="preserve"> of Twyford Avenue</w:t>
      </w:r>
      <w:r w:rsidR="00146976" w:rsidRPr="00FB77E5">
        <w:rPr>
          <w:rFonts w:ascii="Times New Roman" w:hAnsi="Times New Roman"/>
          <w:sz w:val="20"/>
          <w:szCs w:val="20"/>
          <w:lang w:val="en-GB"/>
        </w:rPr>
        <w:t xml:space="preserve"> where it joins Fortis Green</w:t>
      </w:r>
      <w:r w:rsidR="00FB0271">
        <w:rPr>
          <w:rFonts w:ascii="Times New Roman" w:hAnsi="Times New Roman"/>
          <w:sz w:val="20"/>
          <w:szCs w:val="20"/>
          <w:lang w:val="en-GB"/>
        </w:rPr>
        <w:t xml:space="preserve"> (see F</w:t>
      </w:r>
      <w:r w:rsidR="009B45B1" w:rsidRPr="00FB77E5">
        <w:rPr>
          <w:rFonts w:ascii="Times New Roman" w:hAnsi="Times New Roman"/>
          <w:sz w:val="20"/>
          <w:szCs w:val="20"/>
          <w:lang w:val="en-GB"/>
        </w:rPr>
        <w:t>ig 2</w:t>
      </w:r>
      <w:r w:rsidRPr="00FB77E5">
        <w:rPr>
          <w:rFonts w:ascii="Times New Roman" w:hAnsi="Times New Roman"/>
          <w:sz w:val="20"/>
          <w:szCs w:val="20"/>
          <w:lang w:val="en-GB"/>
        </w:rPr>
        <w:t xml:space="preserve">). </w:t>
      </w:r>
    </w:p>
    <w:p w14:paraId="5873FC1E" w14:textId="77777777" w:rsidR="007536F0" w:rsidRPr="00FB77E5" w:rsidRDefault="007536F0" w:rsidP="007536F0">
      <w:pPr>
        <w:rPr>
          <w:rFonts w:ascii="Times New Roman Bold" w:hAnsi="Times New Roman Bold"/>
          <w:b/>
          <w:sz w:val="20"/>
          <w:szCs w:val="20"/>
          <w:lang w:val="en-GB"/>
        </w:rPr>
      </w:pPr>
    </w:p>
    <w:p w14:paraId="749BE602" w14:textId="77777777" w:rsidR="007536F0" w:rsidRPr="00FB77E5" w:rsidRDefault="00F01609"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Geology</w:t>
      </w:r>
    </w:p>
    <w:p w14:paraId="1BD3D623" w14:textId="77777777" w:rsidR="00E648E1" w:rsidRPr="00FB77E5" w:rsidRDefault="00E648E1" w:rsidP="007536F0">
      <w:pPr>
        <w:rPr>
          <w:rFonts w:ascii="Times New Roman" w:hAnsi="Times New Roman"/>
          <w:sz w:val="20"/>
          <w:szCs w:val="20"/>
          <w:lang w:val="en-GB"/>
        </w:rPr>
      </w:pPr>
    </w:p>
    <w:p w14:paraId="28CAB67C" w14:textId="22800AC3" w:rsidR="00501C6D"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The underlying solid geology is the Eocene London Clay Formation. The British Geol</w:t>
      </w:r>
      <w:r w:rsidR="008423B1" w:rsidRPr="00FB77E5">
        <w:rPr>
          <w:rFonts w:ascii="Times New Roman" w:hAnsi="Times New Roman"/>
          <w:sz w:val="20"/>
          <w:szCs w:val="20"/>
          <w:lang w:val="en-GB"/>
        </w:rPr>
        <w:t xml:space="preserve">ogical Survey indicates that in </w:t>
      </w:r>
      <w:r w:rsidR="00192FD4" w:rsidRPr="00FB77E5">
        <w:rPr>
          <w:rFonts w:ascii="Times New Roman" w:hAnsi="Times New Roman"/>
          <w:sz w:val="20"/>
          <w:szCs w:val="20"/>
          <w:lang w:val="en-GB"/>
        </w:rPr>
        <w:t xml:space="preserve">parts of </w:t>
      </w:r>
      <w:r w:rsidR="008423B1" w:rsidRPr="00FB77E5">
        <w:rPr>
          <w:rFonts w:ascii="Times New Roman" w:hAnsi="Times New Roman"/>
          <w:sz w:val="20"/>
          <w:szCs w:val="20"/>
          <w:lang w:val="en-GB"/>
        </w:rPr>
        <w:t>Coldfall Wood</w:t>
      </w:r>
      <w:r w:rsidRPr="00FB77E5">
        <w:rPr>
          <w:rFonts w:ascii="Times New Roman" w:hAnsi="Times New Roman"/>
          <w:sz w:val="20"/>
          <w:szCs w:val="20"/>
          <w:lang w:val="en-GB"/>
        </w:rPr>
        <w:t xml:space="preserve"> </w:t>
      </w:r>
      <w:r w:rsidR="008423B1" w:rsidRPr="00FB77E5">
        <w:rPr>
          <w:rFonts w:ascii="Times New Roman" w:hAnsi="Times New Roman"/>
          <w:sz w:val="20"/>
          <w:szCs w:val="20"/>
          <w:lang w:val="en-GB"/>
        </w:rPr>
        <w:t xml:space="preserve">and the immediate surrounding area </w:t>
      </w:r>
      <w:r w:rsidRPr="00FB77E5">
        <w:rPr>
          <w:rFonts w:ascii="Times New Roman" w:hAnsi="Times New Roman"/>
          <w:sz w:val="20"/>
          <w:szCs w:val="20"/>
          <w:lang w:val="en-GB"/>
        </w:rPr>
        <w:t xml:space="preserve">the London Clay Formation is overlaid </w:t>
      </w:r>
      <w:r w:rsidR="000424DA" w:rsidRPr="00FB77E5">
        <w:rPr>
          <w:rFonts w:ascii="Times New Roman" w:hAnsi="Times New Roman"/>
          <w:sz w:val="20"/>
          <w:szCs w:val="20"/>
          <w:lang w:val="en-GB"/>
        </w:rPr>
        <w:t>by the pre-Anglian Dollis Hill G</w:t>
      </w:r>
      <w:r w:rsidRPr="00FB77E5">
        <w:rPr>
          <w:rFonts w:ascii="Times New Roman" w:hAnsi="Times New Roman"/>
          <w:sz w:val="20"/>
          <w:szCs w:val="20"/>
          <w:lang w:val="en-GB"/>
        </w:rPr>
        <w:t>ravel, a fluvial</w:t>
      </w:r>
      <w:r w:rsidR="00547C90" w:rsidRPr="00FB77E5">
        <w:rPr>
          <w:rFonts w:ascii="Times New Roman" w:hAnsi="Times New Roman"/>
          <w:sz w:val="20"/>
          <w:szCs w:val="20"/>
          <w:lang w:val="en-GB"/>
        </w:rPr>
        <w:t xml:space="preserve"> (river)</w:t>
      </w:r>
      <w:r w:rsidR="00246691" w:rsidRPr="00FB77E5">
        <w:rPr>
          <w:rFonts w:ascii="Times New Roman" w:hAnsi="Times New Roman"/>
          <w:sz w:val="20"/>
          <w:szCs w:val="20"/>
          <w:lang w:val="en-GB"/>
        </w:rPr>
        <w:t xml:space="preserve"> </w:t>
      </w:r>
      <w:r w:rsidRPr="00FB77E5">
        <w:rPr>
          <w:rFonts w:ascii="Times New Roman" w:hAnsi="Times New Roman"/>
          <w:sz w:val="20"/>
          <w:szCs w:val="20"/>
          <w:lang w:val="en-GB"/>
        </w:rPr>
        <w:t xml:space="preserve">deposit laid down by a </w:t>
      </w:r>
      <w:r w:rsidRPr="00FB77E5">
        <w:rPr>
          <w:rFonts w:ascii="Times New Roman" w:eastAsia="Times New Roman" w:hAnsi="Times New Roman"/>
          <w:sz w:val="20"/>
          <w:szCs w:val="20"/>
        </w:rPr>
        <w:t>tributary of the ancestral T</w:t>
      </w:r>
      <w:r w:rsidR="00246691" w:rsidRPr="00FB77E5">
        <w:rPr>
          <w:rFonts w:ascii="Times New Roman" w:eastAsia="Times New Roman" w:hAnsi="Times New Roman"/>
          <w:sz w:val="20"/>
          <w:szCs w:val="20"/>
        </w:rPr>
        <w:t>hames</w:t>
      </w:r>
      <w:r w:rsidR="00E648E1" w:rsidRPr="00FB77E5">
        <w:rPr>
          <w:rFonts w:ascii="Times New Roman" w:eastAsia="Times New Roman" w:hAnsi="Times New Roman"/>
          <w:sz w:val="20"/>
          <w:szCs w:val="20"/>
        </w:rPr>
        <w:t>. This river, the Proto</w:t>
      </w:r>
      <w:r w:rsidR="00E86C3C" w:rsidRPr="00FB77E5">
        <w:rPr>
          <w:rFonts w:ascii="Times New Roman" w:eastAsia="Times New Roman" w:hAnsi="Times New Roman"/>
          <w:sz w:val="20"/>
          <w:szCs w:val="20"/>
        </w:rPr>
        <w:t xml:space="preserve"> </w:t>
      </w:r>
      <w:r w:rsidR="00E648E1" w:rsidRPr="00FB77E5">
        <w:rPr>
          <w:rFonts w:ascii="Times New Roman" w:eastAsia="Times New Roman" w:hAnsi="Times New Roman"/>
          <w:sz w:val="20"/>
          <w:szCs w:val="20"/>
        </w:rPr>
        <w:t>Mo</w:t>
      </w:r>
      <w:r w:rsidR="008D0D2D" w:rsidRPr="00FB77E5">
        <w:rPr>
          <w:rFonts w:ascii="Times New Roman" w:eastAsia="Times New Roman" w:hAnsi="Times New Roman"/>
          <w:sz w:val="20"/>
          <w:szCs w:val="20"/>
        </w:rPr>
        <w:t xml:space="preserve">le/Wey River, once flowed in a </w:t>
      </w:r>
      <w:r w:rsidR="00C93F5F" w:rsidRPr="00FB77E5">
        <w:rPr>
          <w:rFonts w:ascii="Times New Roman" w:eastAsia="Times New Roman" w:hAnsi="Times New Roman"/>
          <w:sz w:val="20"/>
          <w:szCs w:val="20"/>
        </w:rPr>
        <w:t>northeasterly</w:t>
      </w:r>
      <w:r w:rsidR="008D0D2D" w:rsidRPr="00FB77E5">
        <w:rPr>
          <w:rFonts w:ascii="Times New Roman" w:eastAsia="Times New Roman" w:hAnsi="Times New Roman"/>
          <w:sz w:val="20"/>
          <w:szCs w:val="20"/>
        </w:rPr>
        <w:t xml:space="preserve"> direction</w:t>
      </w:r>
      <w:r w:rsidR="00E648E1" w:rsidRPr="00FB77E5">
        <w:rPr>
          <w:rFonts w:ascii="Times New Roman" w:eastAsia="Times New Roman" w:hAnsi="Times New Roman"/>
          <w:sz w:val="20"/>
          <w:szCs w:val="20"/>
        </w:rPr>
        <w:t xml:space="preserve"> from the Weald towards the Vale of St Albans</w:t>
      </w:r>
      <w:r w:rsidRPr="00FB77E5">
        <w:rPr>
          <w:rFonts w:ascii="Times New Roman" w:eastAsia="Times New Roman" w:hAnsi="Times New Roman"/>
          <w:sz w:val="20"/>
          <w:szCs w:val="20"/>
        </w:rPr>
        <w:t>.</w:t>
      </w:r>
      <w:r w:rsidRPr="00FB77E5">
        <w:rPr>
          <w:rStyle w:val="FootnoteReference"/>
          <w:rFonts w:ascii="Times New Roman" w:eastAsia="Times New Roman" w:hAnsi="Times New Roman"/>
          <w:sz w:val="20"/>
          <w:szCs w:val="20"/>
        </w:rPr>
        <w:footnoteReference w:id="23"/>
      </w:r>
      <w:r w:rsidRPr="00FB77E5">
        <w:rPr>
          <w:rFonts w:ascii="Times New Roman" w:eastAsia="Times New Roman" w:hAnsi="Times New Roman"/>
          <w:sz w:val="20"/>
          <w:szCs w:val="20"/>
        </w:rPr>
        <w:t xml:space="preserve"> </w:t>
      </w:r>
      <w:r w:rsidR="00246691" w:rsidRPr="00FB77E5">
        <w:rPr>
          <w:rFonts w:ascii="Times New Roman" w:eastAsia="Times New Roman" w:hAnsi="Times New Roman"/>
          <w:sz w:val="20"/>
          <w:szCs w:val="20"/>
        </w:rPr>
        <w:t xml:space="preserve"> Chalky ‘boulder clay’ (</w:t>
      </w:r>
      <w:r w:rsidRPr="00FB77E5">
        <w:rPr>
          <w:rFonts w:ascii="Times New Roman" w:eastAsia="Times New Roman" w:hAnsi="Times New Roman"/>
          <w:sz w:val="20"/>
          <w:szCs w:val="20"/>
        </w:rPr>
        <w:t>Glacial Till</w:t>
      </w:r>
      <w:r w:rsidR="00246691" w:rsidRPr="00FB77E5">
        <w:rPr>
          <w:rFonts w:ascii="Times New Roman" w:eastAsia="Times New Roman" w:hAnsi="Times New Roman"/>
          <w:sz w:val="20"/>
          <w:szCs w:val="20"/>
        </w:rPr>
        <w:t>)</w:t>
      </w:r>
      <w:r w:rsidRPr="00FB77E5">
        <w:rPr>
          <w:rFonts w:ascii="Times New Roman" w:eastAsia="Times New Roman" w:hAnsi="Times New Roman"/>
          <w:sz w:val="20"/>
          <w:szCs w:val="20"/>
        </w:rPr>
        <w:t xml:space="preserve"> deposited by the Anglian ice sheet </w:t>
      </w:r>
      <w:r w:rsidRPr="00FB77E5">
        <w:rPr>
          <w:rFonts w:ascii="Times New Roman" w:hAnsi="Times New Roman"/>
          <w:i/>
          <w:sz w:val="20"/>
          <w:szCs w:val="20"/>
          <w:lang w:val="en-GB"/>
        </w:rPr>
        <w:t>c</w:t>
      </w:r>
      <w:r w:rsidRPr="00FB77E5">
        <w:rPr>
          <w:rFonts w:ascii="Times New Roman" w:hAnsi="Times New Roman" w:cs="Helvetica"/>
          <w:i/>
          <w:sz w:val="20"/>
          <w:szCs w:val="20"/>
        </w:rPr>
        <w:t>.</w:t>
      </w:r>
      <w:r w:rsidRPr="00FB77E5">
        <w:rPr>
          <w:rFonts w:ascii="Times New Roman" w:eastAsia="Times New Roman" w:hAnsi="Times New Roman"/>
          <w:sz w:val="20"/>
          <w:szCs w:val="20"/>
        </w:rPr>
        <w:t xml:space="preserve">450,000 BP, caps </w:t>
      </w:r>
      <w:r w:rsidR="00146976" w:rsidRPr="00FB77E5">
        <w:rPr>
          <w:rFonts w:ascii="Times New Roman" w:eastAsia="Times New Roman" w:hAnsi="Times New Roman"/>
          <w:sz w:val="20"/>
          <w:szCs w:val="20"/>
        </w:rPr>
        <w:t xml:space="preserve">the gravel on </w:t>
      </w:r>
      <w:r w:rsidRPr="00FB77E5">
        <w:rPr>
          <w:rFonts w:ascii="Times New Roman" w:eastAsia="Times New Roman" w:hAnsi="Times New Roman"/>
          <w:sz w:val="20"/>
          <w:szCs w:val="20"/>
        </w:rPr>
        <w:t>the high ground of Muswell Hill to the south of Coldfall Wood.</w:t>
      </w:r>
      <w:r w:rsidRPr="00FB77E5">
        <w:rPr>
          <w:rFonts w:ascii="Times New Roman" w:hAnsi="Times New Roman"/>
          <w:sz w:val="20"/>
          <w:szCs w:val="20"/>
          <w:lang w:val="en-GB"/>
        </w:rPr>
        <w:t xml:space="preserve"> </w:t>
      </w:r>
    </w:p>
    <w:p w14:paraId="08494692" w14:textId="77777777" w:rsidR="000735D1" w:rsidRPr="00FB77E5" w:rsidRDefault="000735D1" w:rsidP="007536F0">
      <w:pPr>
        <w:rPr>
          <w:rFonts w:ascii="Times New Roman" w:hAnsi="Times New Roman"/>
          <w:sz w:val="20"/>
          <w:szCs w:val="20"/>
          <w:lang w:val="en-GB"/>
        </w:rPr>
      </w:pPr>
    </w:p>
    <w:p w14:paraId="7E250BE1" w14:textId="61ABF236" w:rsidR="000735D1" w:rsidRPr="00FB77E5" w:rsidRDefault="000735D1" w:rsidP="007536F0">
      <w:pPr>
        <w:rPr>
          <w:rFonts w:ascii="Times New Roman" w:hAnsi="Times New Roman"/>
          <w:sz w:val="20"/>
          <w:szCs w:val="20"/>
          <w:lang w:val="en-GB"/>
        </w:rPr>
      </w:pPr>
      <w:r w:rsidRPr="00FB77E5">
        <w:rPr>
          <w:rFonts w:ascii="Times New Roman" w:hAnsi="Times New Roman"/>
          <w:sz w:val="20"/>
          <w:szCs w:val="20"/>
          <w:lang w:val="en-GB"/>
        </w:rPr>
        <w:t>The Dollis Hill Gravel</w:t>
      </w:r>
      <w:r w:rsidR="008D75CA" w:rsidRPr="00FB77E5">
        <w:rPr>
          <w:rFonts w:ascii="Times New Roman" w:hAnsi="Times New Roman"/>
          <w:sz w:val="20"/>
          <w:szCs w:val="20"/>
          <w:lang w:val="en-GB"/>
        </w:rPr>
        <w:t xml:space="preserve"> is described by the BGS as: ‘</w:t>
      </w:r>
      <w:r w:rsidR="008D75CA" w:rsidRPr="00FB77E5">
        <w:rPr>
          <w:rFonts w:eastAsia="Times New Roman"/>
          <w:i/>
          <w:iCs/>
          <w:sz w:val="20"/>
          <w:szCs w:val="20"/>
        </w:rPr>
        <w:t>gravel, sandy and clayey in part, with some laminated silty beds. Sand and gravel, locally with lenses of silt, clay or peat and organic material</w:t>
      </w:r>
      <w:r w:rsidR="008D75CA" w:rsidRPr="00FB77E5">
        <w:rPr>
          <w:rFonts w:eastAsia="Times New Roman"/>
          <w:sz w:val="20"/>
          <w:szCs w:val="20"/>
        </w:rPr>
        <w:t>’</w:t>
      </w:r>
      <w:r w:rsidR="008D75CA" w:rsidRPr="00FB77E5">
        <w:rPr>
          <w:rFonts w:ascii="Times New Roman" w:hAnsi="Times New Roman"/>
          <w:sz w:val="20"/>
          <w:szCs w:val="20"/>
          <w:lang w:val="en-GB"/>
        </w:rPr>
        <w:t xml:space="preserve">. This poorly sorted mix of gravel, sand and clay </w:t>
      </w:r>
      <w:r w:rsidR="006037AA" w:rsidRPr="00FB77E5">
        <w:rPr>
          <w:rFonts w:ascii="Times New Roman" w:hAnsi="Times New Roman"/>
          <w:sz w:val="20"/>
          <w:szCs w:val="20"/>
          <w:lang w:val="en-GB"/>
        </w:rPr>
        <w:t>is resistant to erosion and was used</w:t>
      </w:r>
      <w:r w:rsidR="008D75CA" w:rsidRPr="00FB77E5">
        <w:rPr>
          <w:rFonts w:ascii="Times New Roman" w:hAnsi="Times New Roman"/>
          <w:sz w:val="20"/>
          <w:szCs w:val="20"/>
          <w:lang w:val="en-GB"/>
        </w:rPr>
        <w:t xml:space="preserve"> as ‘hoggin’ for roads and paths. There are records of large quantities of gr</w:t>
      </w:r>
      <w:r w:rsidR="004E2D34">
        <w:rPr>
          <w:rFonts w:ascii="Times New Roman" w:hAnsi="Times New Roman"/>
          <w:sz w:val="20"/>
          <w:szCs w:val="20"/>
          <w:lang w:val="en-GB"/>
        </w:rPr>
        <w:t>avel being carted from the wood</w:t>
      </w:r>
      <w:r w:rsidR="008D75CA" w:rsidRPr="00FB77E5">
        <w:rPr>
          <w:rFonts w:ascii="Times New Roman" w:hAnsi="Times New Roman"/>
          <w:sz w:val="20"/>
          <w:szCs w:val="20"/>
          <w:lang w:val="en-GB"/>
        </w:rPr>
        <w:t xml:space="preserve"> in </w:t>
      </w:r>
      <w:r w:rsidR="004E2D34">
        <w:rPr>
          <w:rFonts w:ascii="Times New Roman" w:hAnsi="Times New Roman"/>
          <w:sz w:val="20"/>
          <w:szCs w:val="20"/>
          <w:lang w:val="en-GB"/>
        </w:rPr>
        <w:t xml:space="preserve">the </w:t>
      </w:r>
      <w:r w:rsidRPr="00FB77E5">
        <w:rPr>
          <w:rFonts w:ascii="Times New Roman" w:hAnsi="Times New Roman"/>
          <w:sz w:val="20"/>
          <w:szCs w:val="20"/>
          <w:lang w:val="en-GB"/>
        </w:rPr>
        <w:t>19</w:t>
      </w:r>
      <w:r w:rsidRPr="00FB77E5">
        <w:rPr>
          <w:rFonts w:ascii="Times New Roman" w:hAnsi="Times New Roman"/>
          <w:sz w:val="20"/>
          <w:szCs w:val="20"/>
          <w:vertAlign w:val="superscript"/>
          <w:lang w:val="en-GB"/>
        </w:rPr>
        <w:t>th</w:t>
      </w:r>
      <w:r w:rsidRPr="00FB77E5">
        <w:rPr>
          <w:rFonts w:ascii="Times New Roman" w:hAnsi="Times New Roman"/>
          <w:sz w:val="20"/>
          <w:szCs w:val="20"/>
          <w:lang w:val="en-GB"/>
        </w:rPr>
        <w:t xml:space="preserve"> century</w:t>
      </w:r>
      <w:r w:rsidR="008D75CA" w:rsidRPr="00FB77E5">
        <w:rPr>
          <w:rFonts w:ascii="Times New Roman" w:hAnsi="Times New Roman"/>
          <w:sz w:val="20"/>
          <w:szCs w:val="20"/>
          <w:lang w:val="en-GB"/>
        </w:rPr>
        <w:t>.</w:t>
      </w:r>
      <w:r w:rsidR="00AC11FF" w:rsidRPr="00FB77E5">
        <w:rPr>
          <w:rStyle w:val="FootnoteReference"/>
          <w:rFonts w:ascii="Times New Roman" w:hAnsi="Times New Roman"/>
          <w:sz w:val="20"/>
          <w:szCs w:val="20"/>
          <w:lang w:val="en-GB"/>
        </w:rPr>
        <w:footnoteReference w:id="24"/>
      </w:r>
      <w:r w:rsidRPr="00FB77E5">
        <w:rPr>
          <w:rFonts w:ascii="Times New Roman" w:hAnsi="Times New Roman"/>
          <w:sz w:val="20"/>
          <w:szCs w:val="20"/>
          <w:lang w:val="en-GB"/>
        </w:rPr>
        <w:t xml:space="preserve"> </w:t>
      </w:r>
      <w:r w:rsidR="006067B4" w:rsidRPr="00FB77E5">
        <w:rPr>
          <w:rFonts w:ascii="Times New Roman" w:hAnsi="Times New Roman"/>
          <w:sz w:val="20"/>
          <w:szCs w:val="20"/>
          <w:lang w:val="en-GB"/>
        </w:rPr>
        <w:t xml:space="preserve">A gravel pit is indicated on the </w:t>
      </w:r>
      <w:r w:rsidR="008D75CA" w:rsidRPr="00FB77E5">
        <w:rPr>
          <w:rFonts w:ascii="Times New Roman" w:hAnsi="Times New Roman"/>
          <w:sz w:val="20"/>
          <w:szCs w:val="20"/>
          <w:lang w:val="en-GB"/>
        </w:rPr>
        <w:t>18</w:t>
      </w:r>
      <w:r w:rsidR="004A2E6F" w:rsidRPr="00FB77E5">
        <w:rPr>
          <w:rFonts w:ascii="Times New Roman" w:hAnsi="Times New Roman"/>
          <w:sz w:val="20"/>
          <w:szCs w:val="20"/>
          <w:lang w:val="en-GB"/>
        </w:rPr>
        <w:t>94</w:t>
      </w:r>
      <w:r w:rsidR="008D75CA" w:rsidRPr="00FB77E5">
        <w:rPr>
          <w:rFonts w:ascii="Times New Roman" w:hAnsi="Times New Roman"/>
          <w:sz w:val="20"/>
          <w:szCs w:val="20"/>
          <w:lang w:val="en-GB"/>
        </w:rPr>
        <w:t xml:space="preserve"> OS map, close to</w:t>
      </w:r>
      <w:r w:rsidR="006067B4" w:rsidRPr="00FB77E5">
        <w:rPr>
          <w:rFonts w:ascii="Times New Roman" w:hAnsi="Times New Roman"/>
          <w:sz w:val="20"/>
          <w:szCs w:val="20"/>
          <w:lang w:val="en-GB"/>
        </w:rPr>
        <w:t xml:space="preserve"> the </w:t>
      </w:r>
      <w:r w:rsidR="004E2D34">
        <w:rPr>
          <w:rFonts w:ascii="Times New Roman" w:hAnsi="Times New Roman"/>
          <w:sz w:val="20"/>
          <w:szCs w:val="20"/>
          <w:lang w:val="en-GB"/>
        </w:rPr>
        <w:t xml:space="preserve">location of the </w:t>
      </w:r>
      <w:r w:rsidR="006067B4" w:rsidRPr="00FB77E5">
        <w:rPr>
          <w:rFonts w:ascii="Times New Roman" w:hAnsi="Times New Roman"/>
          <w:sz w:val="20"/>
          <w:szCs w:val="20"/>
          <w:lang w:val="en-GB"/>
        </w:rPr>
        <w:t>so</w:t>
      </w:r>
      <w:r w:rsidR="00FB0271">
        <w:rPr>
          <w:rFonts w:ascii="Times New Roman" w:hAnsi="Times New Roman"/>
          <w:sz w:val="20"/>
          <w:szCs w:val="20"/>
          <w:lang w:val="en-GB"/>
        </w:rPr>
        <w:t>uth wing of Fortismere School (F</w:t>
      </w:r>
      <w:r w:rsidR="006067B4" w:rsidRPr="00FB77E5">
        <w:rPr>
          <w:rFonts w:ascii="Times New Roman" w:hAnsi="Times New Roman"/>
          <w:sz w:val="20"/>
          <w:szCs w:val="20"/>
          <w:lang w:val="en-GB"/>
        </w:rPr>
        <w:t>ig.2).</w:t>
      </w:r>
    </w:p>
    <w:p w14:paraId="03C78E9D" w14:textId="77777777" w:rsidR="00501C6D" w:rsidRPr="00FB77E5" w:rsidRDefault="00501C6D" w:rsidP="007536F0">
      <w:pPr>
        <w:rPr>
          <w:rFonts w:ascii="Times New Roman" w:hAnsi="Times New Roman"/>
          <w:sz w:val="20"/>
          <w:szCs w:val="20"/>
          <w:lang w:val="en-GB"/>
        </w:rPr>
      </w:pPr>
    </w:p>
    <w:p w14:paraId="19B6CF2A" w14:textId="43002261"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deep gullies in the wood have been </w:t>
      </w:r>
      <w:r w:rsidR="006037AA" w:rsidRPr="00FB77E5">
        <w:rPr>
          <w:rFonts w:ascii="Times New Roman" w:hAnsi="Times New Roman"/>
          <w:sz w:val="20"/>
          <w:szCs w:val="20"/>
          <w:lang w:val="en-GB"/>
        </w:rPr>
        <w:t>formed</w:t>
      </w:r>
      <w:r w:rsidRPr="00FB77E5">
        <w:rPr>
          <w:rFonts w:ascii="Times New Roman" w:hAnsi="Times New Roman"/>
          <w:sz w:val="20"/>
          <w:szCs w:val="20"/>
          <w:lang w:val="en-GB"/>
        </w:rPr>
        <w:t xml:space="preserve"> by ice-age melt water cutting into the underlying London Clay Formation, leaving ridges of Dollis Hill gravel in the higher, southern parts of the original wood. </w:t>
      </w:r>
      <w:r w:rsidR="00192FD4" w:rsidRPr="00FB77E5">
        <w:rPr>
          <w:rFonts w:ascii="Times New Roman" w:hAnsi="Times New Roman"/>
          <w:sz w:val="20"/>
          <w:szCs w:val="20"/>
          <w:lang w:val="en-GB"/>
        </w:rPr>
        <w:t xml:space="preserve">The degree of erosion is considerable as the </w:t>
      </w:r>
      <w:r w:rsidR="006037AA" w:rsidRPr="00FB77E5">
        <w:rPr>
          <w:rFonts w:ascii="Times New Roman" w:hAnsi="Times New Roman"/>
          <w:sz w:val="20"/>
          <w:szCs w:val="20"/>
          <w:lang w:val="en-GB"/>
        </w:rPr>
        <w:t xml:space="preserve">gravel of the </w:t>
      </w:r>
      <w:r w:rsidR="004E2D34">
        <w:rPr>
          <w:rFonts w:ascii="Times New Roman" w:hAnsi="Times New Roman"/>
          <w:sz w:val="20"/>
          <w:szCs w:val="20"/>
          <w:lang w:val="en-GB"/>
        </w:rPr>
        <w:t xml:space="preserve">ancient </w:t>
      </w:r>
      <w:r w:rsidR="002E009D" w:rsidRPr="00FB77E5">
        <w:rPr>
          <w:rFonts w:ascii="Times New Roman" w:hAnsi="Times New Roman"/>
          <w:sz w:val="20"/>
          <w:szCs w:val="20"/>
          <w:lang w:val="en-GB"/>
        </w:rPr>
        <w:t>riverbed and</w:t>
      </w:r>
      <w:r w:rsidR="00192FD4" w:rsidRPr="00FB77E5">
        <w:rPr>
          <w:rFonts w:ascii="Times New Roman" w:hAnsi="Times New Roman"/>
          <w:sz w:val="20"/>
          <w:szCs w:val="20"/>
          <w:lang w:val="en-GB"/>
        </w:rPr>
        <w:t xml:space="preserve"> the overlying </w:t>
      </w:r>
      <w:r w:rsidR="002E009D" w:rsidRPr="00FB77E5">
        <w:rPr>
          <w:rFonts w:ascii="Times New Roman" w:hAnsi="Times New Roman"/>
          <w:sz w:val="20"/>
          <w:szCs w:val="20"/>
          <w:lang w:val="en-GB"/>
        </w:rPr>
        <w:t>glacial deposits</w:t>
      </w:r>
      <w:r w:rsidR="00B75A0A" w:rsidRPr="00FB77E5">
        <w:rPr>
          <w:rFonts w:ascii="Times New Roman" w:hAnsi="Times New Roman"/>
          <w:sz w:val="20"/>
          <w:szCs w:val="20"/>
          <w:lang w:val="en-GB"/>
        </w:rPr>
        <w:t xml:space="preserve"> that filled </w:t>
      </w:r>
      <w:r w:rsidR="00D13C50" w:rsidRPr="00FB77E5">
        <w:rPr>
          <w:rFonts w:ascii="Times New Roman" w:hAnsi="Times New Roman"/>
          <w:sz w:val="20"/>
          <w:szCs w:val="20"/>
          <w:lang w:val="en-GB"/>
        </w:rPr>
        <w:t>the</w:t>
      </w:r>
      <w:r w:rsidR="006037AA" w:rsidRPr="00FB77E5">
        <w:rPr>
          <w:rFonts w:ascii="Times New Roman" w:hAnsi="Times New Roman"/>
          <w:sz w:val="20"/>
          <w:szCs w:val="20"/>
          <w:lang w:val="en-GB"/>
        </w:rPr>
        <w:t xml:space="preserve"> former valley</w:t>
      </w:r>
      <w:r w:rsidR="002E009D" w:rsidRPr="00FB77E5">
        <w:rPr>
          <w:rFonts w:ascii="Times New Roman" w:hAnsi="Times New Roman"/>
          <w:sz w:val="20"/>
          <w:szCs w:val="20"/>
          <w:lang w:val="en-GB"/>
        </w:rPr>
        <w:t xml:space="preserve"> now make</w:t>
      </w:r>
      <w:r w:rsidR="00192FD4" w:rsidRPr="00FB77E5">
        <w:rPr>
          <w:rFonts w:ascii="Times New Roman" w:hAnsi="Times New Roman"/>
          <w:sz w:val="20"/>
          <w:szCs w:val="20"/>
          <w:lang w:val="en-GB"/>
        </w:rPr>
        <w:t xml:space="preserve"> up the higher ground locally. </w:t>
      </w:r>
      <w:r w:rsidRPr="00FB77E5">
        <w:rPr>
          <w:rFonts w:ascii="Times New Roman" w:hAnsi="Times New Roman"/>
          <w:sz w:val="20"/>
          <w:szCs w:val="20"/>
          <w:lang w:val="en-GB"/>
        </w:rPr>
        <w:t>In parts of the wood Quaternary superficial deposits</w:t>
      </w:r>
      <w:r w:rsidR="00501C6D" w:rsidRPr="00FB77E5">
        <w:rPr>
          <w:rFonts w:ascii="Times New Roman" w:hAnsi="Times New Roman"/>
          <w:sz w:val="20"/>
          <w:szCs w:val="20"/>
          <w:lang w:val="en-GB"/>
        </w:rPr>
        <w:t xml:space="preserve"> of gravel, sand, </w:t>
      </w:r>
      <w:r w:rsidR="00246691" w:rsidRPr="00FB77E5">
        <w:rPr>
          <w:rFonts w:ascii="Times New Roman" w:hAnsi="Times New Roman"/>
          <w:sz w:val="20"/>
          <w:szCs w:val="20"/>
          <w:lang w:val="en-GB"/>
        </w:rPr>
        <w:t>silt and clay (H</w:t>
      </w:r>
      <w:r w:rsidRPr="00FB77E5">
        <w:rPr>
          <w:rFonts w:ascii="Times New Roman" w:hAnsi="Times New Roman"/>
          <w:sz w:val="20"/>
          <w:szCs w:val="20"/>
          <w:lang w:val="en-GB"/>
        </w:rPr>
        <w:t>ead</w:t>
      </w:r>
      <w:r w:rsidR="00246691" w:rsidRPr="00FB77E5">
        <w:rPr>
          <w:rFonts w:ascii="Times New Roman" w:hAnsi="Times New Roman"/>
          <w:sz w:val="20"/>
          <w:szCs w:val="20"/>
          <w:lang w:val="en-GB"/>
        </w:rPr>
        <w:t>)</w:t>
      </w:r>
      <w:r w:rsidRPr="00FB77E5">
        <w:rPr>
          <w:rFonts w:ascii="Times New Roman" w:hAnsi="Times New Roman"/>
          <w:sz w:val="20"/>
          <w:szCs w:val="20"/>
          <w:lang w:val="en-GB"/>
        </w:rPr>
        <w:t xml:space="preserve"> overlay the London Clay.</w:t>
      </w:r>
      <w:r w:rsidRPr="00FB77E5">
        <w:rPr>
          <w:rStyle w:val="FootnoteReference"/>
          <w:rFonts w:ascii="Times New Roman" w:hAnsi="Times New Roman"/>
          <w:sz w:val="20"/>
          <w:szCs w:val="20"/>
          <w:lang w:val="en-GB"/>
        </w:rPr>
        <w:footnoteReference w:id="25"/>
      </w:r>
      <w:r w:rsidRPr="00FB77E5">
        <w:rPr>
          <w:rFonts w:ascii="Times New Roman" w:hAnsi="Times New Roman"/>
          <w:sz w:val="20"/>
          <w:szCs w:val="20"/>
          <w:lang w:val="en-GB"/>
        </w:rPr>
        <w:t xml:space="preserve">  </w:t>
      </w:r>
      <w:r w:rsidRPr="00FB77E5">
        <w:rPr>
          <w:rFonts w:ascii="Times New Roman" w:hAnsi="Times New Roman" w:cs="Helvetica"/>
          <w:sz w:val="20"/>
          <w:szCs w:val="20"/>
        </w:rPr>
        <w:t xml:space="preserve">A narrow tongue of Dollis Hill fluvial gravel extends southwards close to the location of the </w:t>
      </w:r>
      <w:r w:rsidR="000735D1" w:rsidRPr="00FB77E5">
        <w:rPr>
          <w:rFonts w:ascii="Times New Roman" w:hAnsi="Times New Roman" w:cs="Helvetica"/>
          <w:sz w:val="20"/>
          <w:szCs w:val="20"/>
        </w:rPr>
        <w:t>archaeological evaluation</w:t>
      </w:r>
      <w:r w:rsidRPr="00FB77E5">
        <w:rPr>
          <w:rFonts w:ascii="Times New Roman" w:hAnsi="Times New Roman" w:cs="Helvetica"/>
          <w:sz w:val="20"/>
          <w:szCs w:val="20"/>
        </w:rPr>
        <w:t xml:space="preserve"> </w:t>
      </w:r>
      <w:r w:rsidR="005B5B67">
        <w:rPr>
          <w:rFonts w:ascii="Times New Roman" w:hAnsi="Times New Roman" w:cs="Helvetica"/>
          <w:sz w:val="20"/>
          <w:szCs w:val="20"/>
        </w:rPr>
        <w:t xml:space="preserve">trench </w:t>
      </w:r>
      <w:r w:rsidR="00B323F8" w:rsidRPr="00FB77E5">
        <w:rPr>
          <w:rFonts w:ascii="Times New Roman" w:hAnsi="Times New Roman" w:cs="Helvetica"/>
          <w:sz w:val="20"/>
          <w:szCs w:val="20"/>
        </w:rPr>
        <w:t>on the western edge of the wood</w:t>
      </w:r>
      <w:r w:rsidRPr="00FB77E5">
        <w:rPr>
          <w:rFonts w:ascii="Times New Roman" w:hAnsi="Times New Roman"/>
          <w:sz w:val="20"/>
          <w:szCs w:val="20"/>
          <w:lang w:val="en-GB"/>
        </w:rPr>
        <w:t>.</w:t>
      </w:r>
      <w:r w:rsidRPr="00FB77E5">
        <w:rPr>
          <w:rStyle w:val="FootnoteReference"/>
          <w:rFonts w:ascii="Times New Roman" w:hAnsi="Times New Roman"/>
          <w:sz w:val="20"/>
          <w:szCs w:val="20"/>
          <w:lang w:val="en-GB"/>
        </w:rPr>
        <w:footnoteReference w:id="26"/>
      </w:r>
      <w:r w:rsidRPr="00FB77E5">
        <w:rPr>
          <w:rFonts w:ascii="Times New Roman" w:hAnsi="Times New Roman"/>
          <w:sz w:val="20"/>
          <w:szCs w:val="20"/>
          <w:lang w:val="en-GB"/>
        </w:rPr>
        <w:t xml:space="preserve"> </w:t>
      </w:r>
    </w:p>
    <w:p w14:paraId="15364598" w14:textId="77777777" w:rsidR="007536F0" w:rsidRPr="00FB77E5" w:rsidRDefault="007536F0" w:rsidP="007536F0">
      <w:pPr>
        <w:rPr>
          <w:rFonts w:ascii="Times New Roman" w:hAnsi="Times New Roman"/>
          <w:sz w:val="20"/>
          <w:szCs w:val="20"/>
          <w:lang w:val="en-GB"/>
        </w:rPr>
      </w:pPr>
    </w:p>
    <w:p w14:paraId="5E1888B2" w14:textId="77777777" w:rsidR="007536F0" w:rsidRPr="00FB77E5" w:rsidRDefault="007536F0" w:rsidP="007536F0">
      <w:pPr>
        <w:outlineLvl w:val="0"/>
        <w:rPr>
          <w:rFonts w:ascii="Times New Roman" w:hAnsi="Times New Roman" w:cs="Helvetica"/>
          <w:sz w:val="20"/>
          <w:szCs w:val="20"/>
        </w:rPr>
      </w:pPr>
      <w:r w:rsidRPr="00FB77E5">
        <w:rPr>
          <w:rFonts w:ascii="Times New Roman" w:hAnsi="Times New Roman" w:cs="Helvetica"/>
          <w:sz w:val="20"/>
          <w:szCs w:val="20"/>
        </w:rPr>
        <w:t xml:space="preserve">The soils </w:t>
      </w:r>
      <w:r w:rsidR="000424DA" w:rsidRPr="00FB77E5">
        <w:rPr>
          <w:rFonts w:ascii="Times New Roman" w:hAnsi="Times New Roman" w:cs="Helvetica"/>
          <w:sz w:val="20"/>
          <w:szCs w:val="20"/>
        </w:rPr>
        <w:t xml:space="preserve">in the wood </w:t>
      </w:r>
      <w:r w:rsidRPr="00FB77E5">
        <w:rPr>
          <w:rFonts w:ascii="Times New Roman" w:hAnsi="Times New Roman" w:cs="Helvetica"/>
          <w:sz w:val="20"/>
          <w:szCs w:val="20"/>
        </w:rPr>
        <w:t>are described as slightly acid, brown earth (median pH 6.5).</w:t>
      </w:r>
      <w:r w:rsidRPr="00FB77E5">
        <w:rPr>
          <w:rStyle w:val="FootnoteReference"/>
          <w:rFonts w:ascii="Times New Roman" w:hAnsi="Times New Roman" w:cs="Helvetica"/>
          <w:sz w:val="20"/>
          <w:szCs w:val="20"/>
        </w:rPr>
        <w:footnoteReference w:id="27"/>
      </w:r>
      <w:r w:rsidRPr="00FB77E5">
        <w:rPr>
          <w:rFonts w:ascii="Times New Roman" w:hAnsi="Times New Roman" w:cs="Helvetica"/>
          <w:sz w:val="20"/>
          <w:szCs w:val="20"/>
        </w:rPr>
        <w:t xml:space="preserve"> </w:t>
      </w:r>
    </w:p>
    <w:p w14:paraId="7FDD5282" w14:textId="77777777" w:rsidR="006037AA" w:rsidRPr="00FB77E5" w:rsidRDefault="006037AA" w:rsidP="007536F0">
      <w:pPr>
        <w:outlineLvl w:val="0"/>
        <w:rPr>
          <w:rFonts w:ascii="Times New Roman" w:hAnsi="Times New Roman" w:cs="Helvetica"/>
          <w:sz w:val="20"/>
          <w:szCs w:val="20"/>
        </w:rPr>
      </w:pPr>
    </w:p>
    <w:p w14:paraId="4F0A1A01" w14:textId="77777777" w:rsidR="007536F0" w:rsidRPr="00FB77E5" w:rsidRDefault="00F01609"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Archaeological evaluation</w:t>
      </w:r>
    </w:p>
    <w:p w14:paraId="51947E0A" w14:textId="77777777" w:rsidR="007536F0" w:rsidRPr="00FB77E5" w:rsidRDefault="007536F0" w:rsidP="007536F0">
      <w:pPr>
        <w:rPr>
          <w:rFonts w:ascii="Times New Roman" w:hAnsi="Times New Roman"/>
          <w:sz w:val="20"/>
          <w:szCs w:val="20"/>
          <w:lang w:val="en-GB"/>
        </w:rPr>
      </w:pPr>
    </w:p>
    <w:p w14:paraId="48B43221" w14:textId="03BAA795" w:rsidR="007536F0"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In August 2012 contractors engaged in the construction of </w:t>
      </w:r>
      <w:r w:rsidR="005B5B67">
        <w:rPr>
          <w:rFonts w:ascii="Times New Roman" w:hAnsi="Times New Roman"/>
          <w:sz w:val="20"/>
          <w:szCs w:val="20"/>
          <w:lang w:val="en-GB"/>
        </w:rPr>
        <w:t xml:space="preserve">new </w:t>
      </w:r>
      <w:r w:rsidRPr="00FB77E5">
        <w:rPr>
          <w:rFonts w:ascii="Times New Roman" w:hAnsi="Times New Roman"/>
          <w:sz w:val="20"/>
          <w:szCs w:val="20"/>
          <w:lang w:val="en-GB"/>
        </w:rPr>
        <w:t xml:space="preserve">paths in the wood exposed a section of the bank </w:t>
      </w:r>
      <w:r w:rsidR="005B5B67">
        <w:rPr>
          <w:rFonts w:ascii="Times New Roman" w:hAnsi="Times New Roman"/>
          <w:sz w:val="20"/>
          <w:szCs w:val="20"/>
          <w:lang w:val="en-GB"/>
        </w:rPr>
        <w:t xml:space="preserve">to the SE of </w:t>
      </w:r>
      <w:r w:rsidRPr="00FB77E5">
        <w:rPr>
          <w:rFonts w:ascii="Times New Roman" w:hAnsi="Times New Roman"/>
          <w:sz w:val="20"/>
          <w:szCs w:val="20"/>
          <w:lang w:val="en-GB"/>
        </w:rPr>
        <w:t xml:space="preserve"> ‘Lovers Lawn’. The opportunity was taken to undertake an archaeological evaluation of the feature. The machine cut trench was </w:t>
      </w:r>
      <w:r w:rsidRPr="00FB77E5">
        <w:rPr>
          <w:rFonts w:ascii="Times New Roman" w:hAnsi="Times New Roman" w:cs="Helvetica"/>
          <w:i/>
          <w:sz w:val="20"/>
          <w:szCs w:val="20"/>
        </w:rPr>
        <w:t>c.</w:t>
      </w:r>
      <w:r w:rsidRPr="00FB77E5">
        <w:rPr>
          <w:rFonts w:ascii="Times New Roman" w:hAnsi="Times New Roman"/>
          <w:sz w:val="20"/>
          <w:szCs w:val="20"/>
          <w:lang w:val="en-GB"/>
        </w:rPr>
        <w:t xml:space="preserve">10m long, </w:t>
      </w:r>
      <w:r w:rsidRPr="00FB77E5">
        <w:rPr>
          <w:rFonts w:ascii="Times New Roman" w:hAnsi="Times New Roman"/>
          <w:i/>
          <w:sz w:val="20"/>
          <w:szCs w:val="20"/>
          <w:lang w:val="en-GB"/>
        </w:rPr>
        <w:t>c.</w:t>
      </w:r>
      <w:r w:rsidRPr="00FB77E5">
        <w:rPr>
          <w:rFonts w:ascii="Times New Roman" w:hAnsi="Times New Roman"/>
          <w:sz w:val="20"/>
          <w:szCs w:val="20"/>
          <w:lang w:val="en-GB"/>
        </w:rPr>
        <w:t xml:space="preserve">2.5m wide and </w:t>
      </w:r>
      <w:r w:rsidRPr="00FB77E5">
        <w:rPr>
          <w:rFonts w:ascii="Times New Roman" w:hAnsi="Times New Roman"/>
          <w:i/>
          <w:sz w:val="20"/>
          <w:szCs w:val="20"/>
          <w:lang w:val="en-GB"/>
        </w:rPr>
        <w:t>c.</w:t>
      </w:r>
      <w:r w:rsidRPr="00FB77E5">
        <w:rPr>
          <w:rFonts w:ascii="Times New Roman" w:hAnsi="Times New Roman"/>
          <w:sz w:val="20"/>
          <w:szCs w:val="20"/>
          <w:lang w:val="en-GB"/>
        </w:rPr>
        <w:t>50cm deep (Fig 4 and Fig 5.).</w:t>
      </w:r>
    </w:p>
    <w:p w14:paraId="79BE2144" w14:textId="73FCD615" w:rsidR="00301D50" w:rsidRDefault="00301D50" w:rsidP="007536F0">
      <w:pPr>
        <w:rPr>
          <w:rFonts w:ascii="Times New Roman" w:hAnsi="Times New Roman"/>
          <w:sz w:val="20"/>
          <w:szCs w:val="20"/>
          <w:lang w:val="en-GB"/>
        </w:rPr>
      </w:pPr>
      <w:r>
        <w:rPr>
          <w:rFonts w:ascii="Times New Roman" w:hAnsi="Times New Roman"/>
          <w:noProof/>
          <w:sz w:val="20"/>
          <w:szCs w:val="20"/>
        </w:rPr>
        <w:drawing>
          <wp:inline distT="0" distB="0" distL="0" distR="0" wp14:anchorId="45ADD4EC" wp14:editId="68D32D2E">
            <wp:extent cx="577677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WEB.jpeg"/>
                    <pic:cNvPicPr/>
                  </pic:nvPicPr>
                  <pic:blipFill>
                    <a:blip r:embed="rId12">
                      <a:extLst>
                        <a:ext uri="{28A0092B-C50C-407E-A947-70E740481C1C}">
                          <a14:useLocalDpi xmlns:a14="http://schemas.microsoft.com/office/drawing/2010/main" val="0"/>
                        </a:ext>
                      </a:extLst>
                    </a:blip>
                    <a:stretch>
                      <a:fillRect/>
                    </a:stretch>
                  </pic:blipFill>
                  <pic:spPr>
                    <a:xfrm>
                      <a:off x="0" y="0"/>
                      <a:ext cx="5776770" cy="4572000"/>
                    </a:xfrm>
                    <a:prstGeom prst="rect">
                      <a:avLst/>
                    </a:prstGeom>
                  </pic:spPr>
                </pic:pic>
              </a:graphicData>
            </a:graphic>
          </wp:inline>
        </w:drawing>
      </w:r>
    </w:p>
    <w:p w14:paraId="2408F8D0" w14:textId="300E982A" w:rsidR="00DD0DA9" w:rsidRPr="00FB77E5" w:rsidRDefault="00DD0DA9" w:rsidP="007536F0">
      <w:pPr>
        <w:rPr>
          <w:rFonts w:ascii="Times New Roman" w:hAnsi="Times New Roman"/>
          <w:sz w:val="20"/>
          <w:szCs w:val="20"/>
          <w:lang w:val="en-GB"/>
        </w:rPr>
      </w:pPr>
    </w:p>
    <w:p w14:paraId="43F3F66D" w14:textId="701CAD6E" w:rsidR="007536F0" w:rsidRPr="00FB77E5" w:rsidRDefault="007536F0" w:rsidP="007536F0">
      <w:pPr>
        <w:rPr>
          <w:rFonts w:ascii="Times New Roman" w:hAnsi="Times New Roman"/>
          <w:sz w:val="20"/>
          <w:szCs w:val="20"/>
        </w:rPr>
      </w:pPr>
    </w:p>
    <w:p w14:paraId="014196A8" w14:textId="3C4A24CE" w:rsidR="007536F0" w:rsidRPr="00FB77E5" w:rsidRDefault="00340A24" w:rsidP="007536F0">
      <w:pPr>
        <w:rPr>
          <w:rFonts w:ascii="Times New Roman" w:hAnsi="Times New Roman"/>
          <w:sz w:val="20"/>
          <w:szCs w:val="20"/>
        </w:rPr>
      </w:pPr>
      <w:r w:rsidRPr="00FB77E5">
        <w:rPr>
          <w:rFonts w:ascii="Times New Roman Bold" w:hAnsi="Times New Roman Bold"/>
          <w:b/>
          <w:sz w:val="20"/>
          <w:szCs w:val="20"/>
        </w:rPr>
        <w:t>F</w:t>
      </w:r>
      <w:r w:rsidR="007536F0" w:rsidRPr="00FB77E5">
        <w:rPr>
          <w:rFonts w:ascii="Times New Roman Bold" w:hAnsi="Times New Roman Bold"/>
          <w:b/>
          <w:sz w:val="20"/>
          <w:szCs w:val="20"/>
        </w:rPr>
        <w:t>ig 4</w:t>
      </w:r>
      <w:r w:rsidR="00301D50">
        <w:rPr>
          <w:rFonts w:ascii="Times New Roman Bold" w:hAnsi="Times New Roman Bold"/>
          <w:b/>
          <w:sz w:val="20"/>
          <w:szCs w:val="20"/>
        </w:rPr>
        <w:t>:</w:t>
      </w:r>
      <w:r w:rsidR="007536F0" w:rsidRPr="00FB77E5">
        <w:rPr>
          <w:rFonts w:ascii="Times New Roman" w:hAnsi="Times New Roman"/>
          <w:sz w:val="20"/>
          <w:szCs w:val="20"/>
        </w:rPr>
        <w:t xml:space="preserve"> Location of evaluation trench.</w:t>
      </w:r>
      <w:r w:rsidR="006D642D">
        <w:rPr>
          <w:rStyle w:val="FootnoteReference"/>
          <w:rFonts w:ascii="Times New Roman" w:hAnsi="Times New Roman"/>
          <w:sz w:val="20"/>
          <w:szCs w:val="20"/>
        </w:rPr>
        <w:footnoteReference w:id="28"/>
      </w:r>
      <w:r w:rsidR="006D642D">
        <w:rPr>
          <w:rFonts w:ascii="Times New Roman" w:hAnsi="Times New Roman"/>
          <w:sz w:val="20"/>
          <w:szCs w:val="20"/>
        </w:rPr>
        <w:t xml:space="preserve"> </w:t>
      </w:r>
    </w:p>
    <w:p w14:paraId="4C3D6374" w14:textId="77777777" w:rsidR="007536F0" w:rsidRPr="00FB77E5" w:rsidRDefault="007536F0" w:rsidP="007536F0">
      <w:pPr>
        <w:rPr>
          <w:rFonts w:ascii="Times New Roman" w:hAnsi="Times New Roman"/>
          <w:sz w:val="20"/>
          <w:szCs w:val="20"/>
          <w:lang w:val="en-GB"/>
        </w:rPr>
      </w:pPr>
    </w:p>
    <w:p w14:paraId="111A37B6" w14:textId="77777777" w:rsidR="006D642D" w:rsidRDefault="0040100A" w:rsidP="007536F0">
      <w:pPr>
        <w:rPr>
          <w:rFonts w:ascii="Times New Roman Bold" w:hAnsi="Times New Roman Bold"/>
          <w:b/>
          <w:sz w:val="20"/>
          <w:szCs w:val="20"/>
          <w:lang w:val="en-GB"/>
        </w:rPr>
      </w:pPr>
      <w:r w:rsidRPr="00FB77E5">
        <w:rPr>
          <w:rFonts w:ascii="Times New Roman" w:hAnsi="Times New Roman"/>
          <w:noProof/>
          <w:sz w:val="20"/>
          <w:szCs w:val="20"/>
        </w:rPr>
        <w:drawing>
          <wp:inline distT="0" distB="0" distL="0" distR="0" wp14:anchorId="6D903982" wp14:editId="1EF0A5ED">
            <wp:extent cx="5003800" cy="3956619"/>
            <wp:effectExtent l="0" t="0" r="0" b="6350"/>
            <wp:docPr id="12" name="Picture 11" descr="CFW-ban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W-bank-web.jpg"/>
                    <pic:cNvPicPr/>
                  </pic:nvPicPr>
                  <pic:blipFill>
                    <a:blip r:embed="rId13"/>
                    <a:stretch>
                      <a:fillRect/>
                    </a:stretch>
                  </pic:blipFill>
                  <pic:spPr>
                    <a:xfrm>
                      <a:off x="0" y="0"/>
                      <a:ext cx="5003800" cy="3956619"/>
                    </a:xfrm>
                    <a:prstGeom prst="rect">
                      <a:avLst/>
                    </a:prstGeom>
                  </pic:spPr>
                </pic:pic>
              </a:graphicData>
            </a:graphic>
          </wp:inline>
        </w:drawing>
      </w:r>
    </w:p>
    <w:p w14:paraId="0879239E" w14:textId="77777777" w:rsidR="00301D50" w:rsidRDefault="00301D50" w:rsidP="007536F0">
      <w:pPr>
        <w:rPr>
          <w:rFonts w:ascii="Times New Roman Bold" w:hAnsi="Times New Roman Bold"/>
          <w:b/>
          <w:sz w:val="20"/>
          <w:szCs w:val="20"/>
          <w:lang w:val="en-GB"/>
        </w:rPr>
      </w:pPr>
    </w:p>
    <w:p w14:paraId="1DC01DBD" w14:textId="10C6BBFB" w:rsidR="007536F0" w:rsidRPr="00FB77E5" w:rsidRDefault="007536F0" w:rsidP="007536F0">
      <w:pPr>
        <w:rPr>
          <w:rFonts w:ascii="Times New Roman" w:hAnsi="Times New Roman"/>
          <w:sz w:val="20"/>
          <w:szCs w:val="20"/>
          <w:lang w:val="en-GB"/>
        </w:rPr>
      </w:pPr>
      <w:r w:rsidRPr="00FB77E5">
        <w:rPr>
          <w:rFonts w:ascii="Times New Roman Bold" w:hAnsi="Times New Roman Bold"/>
          <w:b/>
          <w:sz w:val="20"/>
          <w:szCs w:val="20"/>
          <w:lang w:val="en-GB"/>
        </w:rPr>
        <w:t>Fig 5</w:t>
      </w:r>
      <w:r w:rsidR="00301D50">
        <w:rPr>
          <w:rFonts w:ascii="Times New Roman Bold" w:hAnsi="Times New Roman Bold"/>
          <w:b/>
          <w:sz w:val="20"/>
          <w:szCs w:val="20"/>
          <w:lang w:val="en-GB"/>
        </w:rPr>
        <w:t>:</w:t>
      </w:r>
      <w:r w:rsidR="004A2E6F" w:rsidRPr="00FB77E5">
        <w:rPr>
          <w:rFonts w:ascii="Times New Roman" w:hAnsi="Times New Roman"/>
          <w:sz w:val="20"/>
          <w:szCs w:val="20"/>
          <w:lang w:val="en-GB"/>
        </w:rPr>
        <w:t xml:space="preserve"> M</w:t>
      </w:r>
      <w:r w:rsidRPr="00FB77E5">
        <w:rPr>
          <w:rFonts w:ascii="Times New Roman" w:hAnsi="Times New Roman"/>
          <w:sz w:val="20"/>
          <w:szCs w:val="20"/>
          <w:lang w:val="en-GB"/>
        </w:rPr>
        <w:t>achine cut trench across</w:t>
      </w:r>
      <w:r w:rsidR="004A2E6F" w:rsidRPr="00FB77E5">
        <w:rPr>
          <w:rFonts w:ascii="Times New Roman" w:hAnsi="Times New Roman"/>
          <w:sz w:val="20"/>
          <w:szCs w:val="20"/>
          <w:lang w:val="en-GB"/>
        </w:rPr>
        <w:t xml:space="preserve"> the ditch and bank</w:t>
      </w:r>
      <w:r w:rsidRPr="00FB77E5">
        <w:rPr>
          <w:rFonts w:ascii="Times New Roman" w:hAnsi="Times New Roman"/>
          <w:sz w:val="20"/>
          <w:szCs w:val="20"/>
          <w:lang w:val="en-GB"/>
        </w:rPr>
        <w:t xml:space="preserve"> prior to archaeological evaluation</w:t>
      </w:r>
      <w:r w:rsidRPr="00FB77E5">
        <w:rPr>
          <w:rStyle w:val="FootnoteReference"/>
          <w:rFonts w:ascii="Times New Roman" w:hAnsi="Times New Roman"/>
          <w:sz w:val="20"/>
          <w:szCs w:val="20"/>
          <w:lang w:val="en-GB"/>
        </w:rPr>
        <w:footnoteReference w:id="29"/>
      </w:r>
      <w:r w:rsidRPr="00FB77E5">
        <w:rPr>
          <w:rFonts w:ascii="Times New Roman" w:hAnsi="Times New Roman"/>
          <w:sz w:val="20"/>
          <w:szCs w:val="20"/>
          <w:lang w:val="en-GB"/>
        </w:rPr>
        <w:t xml:space="preserve"> </w:t>
      </w:r>
    </w:p>
    <w:p w14:paraId="6E419487" w14:textId="77777777" w:rsidR="007536F0" w:rsidRPr="00FB77E5" w:rsidRDefault="007536F0" w:rsidP="007536F0">
      <w:pPr>
        <w:rPr>
          <w:rFonts w:ascii="Times New Roman" w:hAnsi="Times New Roman"/>
          <w:sz w:val="20"/>
          <w:szCs w:val="20"/>
          <w:lang w:val="en-GB"/>
        </w:rPr>
      </w:pPr>
    </w:p>
    <w:p w14:paraId="64EBFA13" w14:textId="77777777" w:rsidR="007536F0" w:rsidRPr="00FB77E5" w:rsidRDefault="007536F0" w:rsidP="007536F0">
      <w:pPr>
        <w:outlineLvl w:val="0"/>
        <w:rPr>
          <w:rFonts w:ascii="Times New Roman" w:hAnsi="Times New Roman"/>
          <w:sz w:val="20"/>
          <w:szCs w:val="20"/>
          <w:lang w:val="en-GB"/>
        </w:rPr>
      </w:pPr>
      <w:r w:rsidRPr="00FB77E5">
        <w:rPr>
          <w:rFonts w:ascii="Times New Roman" w:hAnsi="Times New Roman"/>
          <w:sz w:val="20"/>
          <w:szCs w:val="20"/>
          <w:lang w:val="en-GB"/>
        </w:rPr>
        <w:t>Observations</w:t>
      </w:r>
    </w:p>
    <w:p w14:paraId="4BE58EA2" w14:textId="77777777" w:rsidR="007536F0" w:rsidRPr="00FB77E5" w:rsidRDefault="007536F0" w:rsidP="007536F0">
      <w:pPr>
        <w:rPr>
          <w:rFonts w:ascii="Times New Roman" w:hAnsi="Times New Roman"/>
          <w:sz w:val="20"/>
          <w:szCs w:val="20"/>
          <w:lang w:val="en-GB"/>
        </w:rPr>
      </w:pPr>
    </w:p>
    <w:p w14:paraId="409DADA0" w14:textId="4A6F70BA"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w:t>
      </w:r>
      <w:r w:rsidR="00146976" w:rsidRPr="00FB77E5">
        <w:rPr>
          <w:rFonts w:ascii="Times New Roman" w:hAnsi="Times New Roman"/>
          <w:sz w:val="20"/>
          <w:szCs w:val="20"/>
          <w:lang w:val="en-GB"/>
        </w:rPr>
        <w:t xml:space="preserve">bank </w:t>
      </w:r>
      <w:r w:rsidR="00CE2331">
        <w:rPr>
          <w:rFonts w:ascii="Times New Roman" w:hAnsi="Times New Roman"/>
          <w:sz w:val="20"/>
          <w:szCs w:val="20"/>
          <w:lang w:val="en-GB"/>
        </w:rPr>
        <w:t>was</w:t>
      </w:r>
      <w:r w:rsidRPr="00FB77E5">
        <w:rPr>
          <w:rFonts w:ascii="Times New Roman" w:hAnsi="Times New Roman"/>
          <w:sz w:val="20"/>
          <w:szCs w:val="20"/>
          <w:lang w:val="en-GB"/>
        </w:rPr>
        <w:t xml:space="preserve"> surmounted by a variety of bushes and trees predominantly mature hornbeam (</w:t>
      </w:r>
      <w:r w:rsidRPr="00FB77E5">
        <w:rPr>
          <w:rFonts w:ascii="Times New Roman" w:hAnsi="Times New Roman"/>
          <w:i/>
          <w:sz w:val="20"/>
          <w:szCs w:val="20"/>
          <w:lang w:val="en-GB"/>
        </w:rPr>
        <w:t>Carpinus</w:t>
      </w:r>
      <w:r w:rsidRPr="00FB77E5">
        <w:rPr>
          <w:rFonts w:ascii="Times New Roman" w:hAnsi="Times New Roman"/>
          <w:sz w:val="20"/>
          <w:szCs w:val="20"/>
          <w:lang w:val="en-GB"/>
        </w:rPr>
        <w:t>) with occasional mature oak (</w:t>
      </w:r>
      <w:r w:rsidRPr="00FB77E5">
        <w:rPr>
          <w:rFonts w:ascii="Times New Roman" w:hAnsi="Times New Roman"/>
          <w:i/>
          <w:sz w:val="20"/>
          <w:szCs w:val="20"/>
          <w:lang w:val="en-GB"/>
        </w:rPr>
        <w:t>Quercus</w:t>
      </w:r>
      <w:r w:rsidRPr="00FB77E5">
        <w:rPr>
          <w:rFonts w:ascii="Times New Roman" w:hAnsi="Times New Roman"/>
          <w:sz w:val="20"/>
          <w:szCs w:val="20"/>
          <w:lang w:val="en-GB"/>
        </w:rPr>
        <w:t xml:space="preserve"> sp.) and holly (</w:t>
      </w:r>
      <w:r w:rsidRPr="00FB77E5">
        <w:rPr>
          <w:rFonts w:ascii="Times New Roman" w:hAnsi="Times New Roman"/>
          <w:i/>
          <w:sz w:val="20"/>
          <w:szCs w:val="20"/>
          <w:lang w:val="en-GB"/>
        </w:rPr>
        <w:t>Ilex</w:t>
      </w:r>
      <w:r w:rsidRPr="00FB77E5">
        <w:rPr>
          <w:rFonts w:ascii="Times New Roman" w:hAnsi="Times New Roman"/>
          <w:sz w:val="20"/>
          <w:szCs w:val="20"/>
          <w:lang w:val="en-GB"/>
        </w:rPr>
        <w:t xml:space="preserve"> sp.). Many of the hornbeams </w:t>
      </w:r>
      <w:r w:rsidR="000424DA" w:rsidRPr="00FB77E5">
        <w:rPr>
          <w:rFonts w:ascii="Times New Roman" w:hAnsi="Times New Roman"/>
          <w:sz w:val="20"/>
          <w:szCs w:val="20"/>
          <w:lang w:val="en-GB"/>
        </w:rPr>
        <w:t xml:space="preserve">growing </w:t>
      </w:r>
      <w:r w:rsidRPr="00FB77E5">
        <w:rPr>
          <w:rFonts w:ascii="Times New Roman" w:hAnsi="Times New Roman"/>
          <w:sz w:val="20"/>
          <w:szCs w:val="20"/>
          <w:lang w:val="en-GB"/>
        </w:rPr>
        <w:t xml:space="preserve">on the top of the bank </w:t>
      </w:r>
      <w:r w:rsidR="00BA0366" w:rsidRPr="00FB77E5">
        <w:rPr>
          <w:rFonts w:ascii="Times New Roman" w:hAnsi="Times New Roman"/>
          <w:sz w:val="20"/>
          <w:szCs w:val="20"/>
          <w:lang w:val="en-GB"/>
        </w:rPr>
        <w:t>lean towards the previously open common land to the west of the bank</w:t>
      </w:r>
      <w:r w:rsidR="001D0C79" w:rsidRPr="00FB77E5">
        <w:rPr>
          <w:rFonts w:ascii="Times New Roman" w:hAnsi="Times New Roman"/>
          <w:sz w:val="20"/>
          <w:szCs w:val="20"/>
          <w:lang w:val="en-GB"/>
        </w:rPr>
        <w:t xml:space="preserve"> and </w:t>
      </w:r>
      <w:r w:rsidRPr="00FB77E5">
        <w:rPr>
          <w:rFonts w:ascii="Times New Roman" w:hAnsi="Times New Roman"/>
          <w:sz w:val="20"/>
          <w:szCs w:val="20"/>
          <w:lang w:val="en-GB"/>
        </w:rPr>
        <w:t xml:space="preserve">are multi-stemmed, and gnarled. This indicates that they may at one time have been incorporated in a layered hedge. The ditch is visible as a shallow depression to the </w:t>
      </w:r>
      <w:r w:rsidR="000424DA" w:rsidRPr="00FB77E5">
        <w:rPr>
          <w:rFonts w:ascii="Times New Roman" w:hAnsi="Times New Roman"/>
          <w:sz w:val="20"/>
          <w:szCs w:val="20"/>
          <w:lang w:val="en-GB"/>
        </w:rPr>
        <w:t>west</w:t>
      </w:r>
      <w:r w:rsidRPr="00FB77E5">
        <w:rPr>
          <w:rFonts w:ascii="Times New Roman" w:hAnsi="Times New Roman"/>
          <w:sz w:val="20"/>
          <w:szCs w:val="20"/>
          <w:lang w:val="en-GB"/>
        </w:rPr>
        <w:t xml:space="preserve"> of the bank (see </w:t>
      </w:r>
      <w:r w:rsidR="00FB0271">
        <w:rPr>
          <w:rFonts w:ascii="Times New Roman" w:hAnsi="Times New Roman"/>
          <w:sz w:val="20"/>
          <w:szCs w:val="20"/>
          <w:lang w:val="en-GB"/>
        </w:rPr>
        <w:t>F</w:t>
      </w:r>
      <w:r w:rsidR="006D642D">
        <w:rPr>
          <w:rFonts w:ascii="Times New Roman" w:hAnsi="Times New Roman"/>
          <w:sz w:val="20"/>
          <w:szCs w:val="20"/>
          <w:lang w:val="en-GB"/>
        </w:rPr>
        <w:t>ig 5</w:t>
      </w:r>
      <w:r w:rsidR="00146976" w:rsidRPr="00FB77E5">
        <w:rPr>
          <w:rFonts w:ascii="Times New Roman" w:hAnsi="Times New Roman"/>
          <w:sz w:val="20"/>
          <w:szCs w:val="20"/>
          <w:lang w:val="en-GB"/>
        </w:rPr>
        <w:t xml:space="preserve"> and frontispiece</w:t>
      </w:r>
      <w:r w:rsidRPr="00FB77E5">
        <w:rPr>
          <w:rFonts w:ascii="Times New Roman" w:hAnsi="Times New Roman"/>
          <w:sz w:val="20"/>
          <w:szCs w:val="20"/>
          <w:lang w:val="en-GB"/>
        </w:rPr>
        <w:t>).</w:t>
      </w:r>
    </w:p>
    <w:p w14:paraId="7C1AA59E" w14:textId="77777777" w:rsidR="007536F0" w:rsidRPr="00FB77E5" w:rsidRDefault="007536F0" w:rsidP="007536F0">
      <w:pPr>
        <w:rPr>
          <w:rFonts w:ascii="Times New Roman" w:hAnsi="Times New Roman"/>
          <w:sz w:val="20"/>
          <w:szCs w:val="20"/>
          <w:lang w:val="en-GB"/>
        </w:rPr>
      </w:pPr>
    </w:p>
    <w:p w14:paraId="25509E14"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Where the western part of the ditch and bank abuts the south eastern corner of Lover’s Lawn, the line of the bank veers to the N-E for approximately 20m before backing to the north to resume its N-S alignment.  </w:t>
      </w:r>
    </w:p>
    <w:p w14:paraId="66807330" w14:textId="77777777" w:rsidR="007536F0" w:rsidRPr="00FB77E5" w:rsidRDefault="007536F0" w:rsidP="007536F0">
      <w:pPr>
        <w:rPr>
          <w:rFonts w:ascii="Times New Roman" w:hAnsi="Times New Roman"/>
          <w:sz w:val="20"/>
          <w:szCs w:val="20"/>
          <w:lang w:val="en-GB"/>
        </w:rPr>
      </w:pPr>
    </w:p>
    <w:p w14:paraId="68CFDCEA" w14:textId="3B9D146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Whatever the origins of this deviation, it forms an attractive position for a pedestrian ‘desire line’ path to cross the bank from Lover’s Lawn into the wood. As a result significant erosion of the bank had occurred at this point. The construction work had been commissioned to stabilise the ground and establish a more permanent path across the bank. </w:t>
      </w:r>
    </w:p>
    <w:p w14:paraId="095AED1B" w14:textId="77777777" w:rsidR="007536F0" w:rsidRPr="00FB77E5" w:rsidRDefault="007536F0" w:rsidP="007536F0">
      <w:pPr>
        <w:rPr>
          <w:rFonts w:ascii="Times New Roman" w:hAnsi="Times New Roman"/>
          <w:sz w:val="20"/>
          <w:szCs w:val="20"/>
          <w:lang w:val="en-GB"/>
        </w:rPr>
      </w:pPr>
    </w:p>
    <w:p w14:paraId="37E11E48" w14:textId="7AD73779" w:rsidR="00A247EF" w:rsidRPr="00FB77E5" w:rsidRDefault="00B60A43" w:rsidP="00483587">
      <w:pPr>
        <w:rPr>
          <w:rFonts w:ascii="Times New Roman" w:hAnsi="Times New Roman"/>
          <w:sz w:val="20"/>
          <w:szCs w:val="20"/>
          <w:lang w:val="en-GB"/>
        </w:rPr>
      </w:pPr>
      <w:r w:rsidRPr="00FB77E5">
        <w:rPr>
          <w:rFonts w:ascii="Times New Roman" w:hAnsi="Times New Roman"/>
          <w:sz w:val="20"/>
          <w:szCs w:val="20"/>
          <w:lang w:val="en-GB"/>
        </w:rPr>
        <w:t>T</w:t>
      </w:r>
      <w:r w:rsidR="007536F0" w:rsidRPr="00FB77E5">
        <w:rPr>
          <w:rFonts w:ascii="Times New Roman" w:hAnsi="Times New Roman"/>
          <w:sz w:val="20"/>
          <w:szCs w:val="20"/>
          <w:lang w:val="en-GB"/>
        </w:rPr>
        <w:t xml:space="preserve">he </w:t>
      </w:r>
      <w:r w:rsidR="00A247EF" w:rsidRPr="00FB77E5">
        <w:rPr>
          <w:rFonts w:ascii="Times New Roman" w:hAnsi="Times New Roman"/>
          <w:sz w:val="20"/>
          <w:szCs w:val="20"/>
          <w:lang w:val="en-GB"/>
        </w:rPr>
        <w:t xml:space="preserve">bank </w:t>
      </w:r>
      <w:r w:rsidR="007536F0" w:rsidRPr="00FB77E5">
        <w:rPr>
          <w:rFonts w:ascii="Times New Roman" w:hAnsi="Times New Roman"/>
          <w:sz w:val="20"/>
          <w:szCs w:val="20"/>
          <w:lang w:val="en-GB"/>
        </w:rPr>
        <w:t>was composed of a mi</w:t>
      </w:r>
      <w:r w:rsidR="00CE2331">
        <w:rPr>
          <w:rFonts w:ascii="Times New Roman" w:hAnsi="Times New Roman"/>
          <w:sz w:val="20"/>
          <w:szCs w:val="20"/>
          <w:lang w:val="en-GB"/>
        </w:rPr>
        <w:t>d, yellowish brown, sandy/silty/</w:t>
      </w:r>
      <w:r w:rsidR="007536F0" w:rsidRPr="00FB77E5">
        <w:rPr>
          <w:rFonts w:ascii="Times New Roman" w:hAnsi="Times New Roman"/>
          <w:sz w:val="20"/>
          <w:szCs w:val="20"/>
          <w:lang w:val="en-GB"/>
        </w:rPr>
        <w:t xml:space="preserve">clay matrix with </w:t>
      </w:r>
      <w:r w:rsidR="005B5B67">
        <w:rPr>
          <w:rFonts w:ascii="Times New Roman" w:hAnsi="Times New Roman"/>
          <w:sz w:val="20"/>
          <w:szCs w:val="20"/>
          <w:lang w:val="en-GB"/>
        </w:rPr>
        <w:t xml:space="preserve">occasional </w:t>
      </w:r>
      <w:r w:rsidR="00A247EF" w:rsidRPr="00FB77E5">
        <w:rPr>
          <w:rFonts w:ascii="Times New Roman" w:hAnsi="Times New Roman"/>
          <w:sz w:val="20"/>
          <w:szCs w:val="20"/>
          <w:lang w:val="en-GB"/>
        </w:rPr>
        <w:t>angular,</w:t>
      </w:r>
      <w:r w:rsidR="007536F0" w:rsidRPr="00FB77E5">
        <w:rPr>
          <w:rFonts w:ascii="Times New Roman" w:hAnsi="Times New Roman"/>
          <w:sz w:val="20"/>
          <w:szCs w:val="20"/>
          <w:lang w:val="en-GB"/>
        </w:rPr>
        <w:t xml:space="preserve"> rounded</w:t>
      </w:r>
      <w:r w:rsidR="00A247EF" w:rsidRPr="00FB77E5">
        <w:rPr>
          <w:rFonts w:ascii="Times New Roman" w:hAnsi="Times New Roman"/>
          <w:sz w:val="20"/>
          <w:szCs w:val="20"/>
          <w:lang w:val="en-GB"/>
        </w:rPr>
        <w:t>, and</w:t>
      </w:r>
      <w:r w:rsidR="00051552" w:rsidRPr="00FB77E5">
        <w:rPr>
          <w:rFonts w:ascii="Times New Roman" w:hAnsi="Times New Roman"/>
          <w:sz w:val="20"/>
          <w:szCs w:val="20"/>
          <w:lang w:val="en-GB"/>
        </w:rPr>
        <w:t xml:space="preserve"> well-</w:t>
      </w:r>
      <w:r w:rsidR="007536F0" w:rsidRPr="00FB77E5">
        <w:rPr>
          <w:rFonts w:ascii="Times New Roman" w:hAnsi="Times New Roman"/>
          <w:sz w:val="20"/>
          <w:szCs w:val="20"/>
          <w:lang w:val="en-GB"/>
        </w:rPr>
        <w:t>rounded pebbles</w:t>
      </w:r>
      <w:r w:rsidR="00EC4DF8" w:rsidRPr="00FB77E5">
        <w:rPr>
          <w:rFonts w:ascii="Times New Roman" w:hAnsi="Times New Roman"/>
          <w:sz w:val="20"/>
          <w:szCs w:val="20"/>
          <w:lang w:val="en-GB"/>
        </w:rPr>
        <w:t>, predomina</w:t>
      </w:r>
      <w:r w:rsidR="00784617" w:rsidRPr="00FB77E5">
        <w:rPr>
          <w:rFonts w:ascii="Times New Roman" w:hAnsi="Times New Roman"/>
          <w:sz w:val="20"/>
          <w:szCs w:val="20"/>
          <w:lang w:val="en-GB"/>
        </w:rPr>
        <w:t>ntly of flint and quartz,</w:t>
      </w:r>
      <w:r w:rsidR="007536F0" w:rsidRPr="00FB77E5">
        <w:rPr>
          <w:rFonts w:ascii="Times New Roman" w:hAnsi="Times New Roman"/>
          <w:sz w:val="20"/>
          <w:szCs w:val="20"/>
          <w:lang w:val="en-GB"/>
        </w:rPr>
        <w:t xml:space="preserve"> derived from the nearby Dollis Hill Gravel. </w:t>
      </w:r>
      <w:r w:rsidR="00A247EF" w:rsidRPr="00FB77E5">
        <w:rPr>
          <w:rFonts w:ascii="Times New Roman" w:hAnsi="Times New Roman"/>
          <w:sz w:val="20"/>
          <w:szCs w:val="20"/>
          <w:lang w:val="en-GB"/>
        </w:rPr>
        <w:t>There was a concentration of pebbles on the surface of the bank.</w:t>
      </w:r>
    </w:p>
    <w:p w14:paraId="68C25A3D" w14:textId="77777777" w:rsidR="00A247EF" w:rsidRPr="00FB77E5" w:rsidRDefault="00A247EF" w:rsidP="00483587">
      <w:pPr>
        <w:rPr>
          <w:rFonts w:ascii="Times New Roman" w:hAnsi="Times New Roman"/>
          <w:sz w:val="20"/>
          <w:szCs w:val="20"/>
          <w:lang w:val="en-GB"/>
        </w:rPr>
      </w:pPr>
    </w:p>
    <w:p w14:paraId="11310211" w14:textId="72ECAC42" w:rsidR="007536F0" w:rsidRPr="00FB77E5" w:rsidRDefault="00483587" w:rsidP="007536F0">
      <w:pPr>
        <w:rPr>
          <w:rFonts w:ascii="Times New Roman" w:hAnsi="Times New Roman"/>
          <w:sz w:val="20"/>
          <w:szCs w:val="20"/>
          <w:lang w:val="en-GB"/>
        </w:rPr>
      </w:pPr>
      <w:r w:rsidRPr="00FB77E5">
        <w:rPr>
          <w:rFonts w:ascii="Times New Roman" w:hAnsi="Times New Roman" w:cs="Helvetica"/>
          <w:sz w:val="20"/>
          <w:szCs w:val="20"/>
        </w:rPr>
        <w:t>Some</w:t>
      </w:r>
      <w:r w:rsidRPr="00FB77E5">
        <w:rPr>
          <w:rFonts w:ascii="Times New Roman" w:hAnsi="Times New Roman" w:cs="Helvetica"/>
          <w:i/>
          <w:sz w:val="20"/>
          <w:szCs w:val="20"/>
        </w:rPr>
        <w:t xml:space="preserve"> </w:t>
      </w:r>
      <w:r w:rsidR="00CE2331">
        <w:rPr>
          <w:rFonts w:ascii="Times New Roman" w:hAnsi="Times New Roman"/>
          <w:sz w:val="20"/>
          <w:szCs w:val="20"/>
          <w:lang w:val="en-GB"/>
        </w:rPr>
        <w:t>5</w:t>
      </w:r>
      <w:r w:rsidRPr="00FB77E5">
        <w:rPr>
          <w:rFonts w:ascii="Times New Roman" w:hAnsi="Times New Roman"/>
          <w:sz w:val="20"/>
          <w:szCs w:val="20"/>
          <w:lang w:val="en-GB"/>
        </w:rPr>
        <w:t xml:space="preserve">0cm below the crest of the bank, a change in </w:t>
      </w:r>
      <w:r w:rsidR="00784617" w:rsidRPr="00FB77E5">
        <w:rPr>
          <w:rFonts w:ascii="Times New Roman" w:hAnsi="Times New Roman"/>
          <w:sz w:val="20"/>
          <w:szCs w:val="20"/>
          <w:lang w:val="en-GB"/>
        </w:rPr>
        <w:t xml:space="preserve">texture and </w:t>
      </w:r>
      <w:r w:rsidRPr="00FB77E5">
        <w:rPr>
          <w:rFonts w:ascii="Times New Roman" w:hAnsi="Times New Roman"/>
          <w:sz w:val="20"/>
          <w:szCs w:val="20"/>
          <w:lang w:val="en-GB"/>
        </w:rPr>
        <w:t xml:space="preserve">compaction was observed. This was assumed to </w:t>
      </w:r>
      <w:r w:rsidR="00B60A43" w:rsidRPr="00FB77E5">
        <w:rPr>
          <w:rFonts w:ascii="Times New Roman" w:hAnsi="Times New Roman"/>
          <w:sz w:val="20"/>
          <w:szCs w:val="20"/>
          <w:lang w:val="en-GB"/>
        </w:rPr>
        <w:t>be a b</w:t>
      </w:r>
      <w:r w:rsidR="00FB0271">
        <w:rPr>
          <w:rFonts w:ascii="Times New Roman" w:hAnsi="Times New Roman"/>
          <w:sz w:val="20"/>
          <w:szCs w:val="20"/>
          <w:lang w:val="en-GB"/>
        </w:rPr>
        <w:t>uried soil horizon (Fi</w:t>
      </w:r>
      <w:r w:rsidR="00B60A43" w:rsidRPr="00FB77E5">
        <w:rPr>
          <w:rFonts w:ascii="Times New Roman" w:hAnsi="Times New Roman"/>
          <w:sz w:val="20"/>
          <w:szCs w:val="20"/>
          <w:lang w:val="en-GB"/>
        </w:rPr>
        <w:t>g 6</w:t>
      </w:r>
      <w:r w:rsidRPr="00FB77E5">
        <w:rPr>
          <w:rFonts w:ascii="Times New Roman" w:hAnsi="Times New Roman"/>
          <w:sz w:val="20"/>
          <w:szCs w:val="20"/>
          <w:lang w:val="en-GB"/>
        </w:rPr>
        <w:t>).</w:t>
      </w:r>
      <w:r w:rsidR="00A247EF" w:rsidRPr="00FB77E5">
        <w:rPr>
          <w:rFonts w:ascii="Times New Roman" w:hAnsi="Times New Roman"/>
          <w:sz w:val="20"/>
          <w:szCs w:val="20"/>
          <w:lang w:val="en-GB"/>
        </w:rPr>
        <w:t xml:space="preserve"> </w:t>
      </w:r>
      <w:r w:rsidRPr="00FB77E5">
        <w:rPr>
          <w:rFonts w:ascii="Times New Roman" w:hAnsi="Times New Roman"/>
          <w:sz w:val="20"/>
          <w:szCs w:val="20"/>
          <w:lang w:val="en-GB"/>
        </w:rPr>
        <w:t xml:space="preserve">Soil samples were taken from above and below this horizon for particle analysis. This showed </w:t>
      </w:r>
      <w:r w:rsidR="005E1220" w:rsidRPr="00FB77E5">
        <w:rPr>
          <w:rFonts w:ascii="Times New Roman" w:hAnsi="Times New Roman"/>
          <w:sz w:val="20"/>
          <w:szCs w:val="20"/>
          <w:lang w:val="en-GB"/>
        </w:rPr>
        <w:t>significant</w:t>
      </w:r>
      <w:r w:rsidRPr="00FB77E5">
        <w:rPr>
          <w:rFonts w:ascii="Times New Roman" w:hAnsi="Times New Roman"/>
          <w:sz w:val="20"/>
          <w:szCs w:val="20"/>
          <w:lang w:val="en-GB"/>
        </w:rPr>
        <w:t xml:space="preserve"> </w:t>
      </w:r>
      <w:r w:rsidR="005B5B67">
        <w:rPr>
          <w:rFonts w:ascii="Times New Roman" w:hAnsi="Times New Roman"/>
          <w:sz w:val="20"/>
          <w:szCs w:val="20"/>
          <w:lang w:val="en-GB"/>
        </w:rPr>
        <w:t>variation</w:t>
      </w:r>
      <w:r w:rsidRPr="00FB77E5">
        <w:rPr>
          <w:rFonts w:ascii="Times New Roman" w:hAnsi="Times New Roman"/>
          <w:sz w:val="20"/>
          <w:szCs w:val="20"/>
          <w:lang w:val="en-GB"/>
        </w:rPr>
        <w:t xml:space="preserve"> in the distribution of particle size. </w:t>
      </w:r>
      <w:r w:rsidR="005E1220" w:rsidRPr="00FB77E5">
        <w:rPr>
          <w:rFonts w:ascii="Times New Roman" w:hAnsi="Times New Roman"/>
          <w:sz w:val="20"/>
          <w:szCs w:val="20"/>
          <w:lang w:val="en-GB"/>
        </w:rPr>
        <w:t>In particular, the sample from above the soil horizon contained a higher proportion of fine sand, silt and clay</w:t>
      </w:r>
      <w:r w:rsidR="00EC4DF8" w:rsidRPr="00FB77E5">
        <w:rPr>
          <w:rFonts w:ascii="Times New Roman" w:hAnsi="Times New Roman"/>
          <w:sz w:val="20"/>
          <w:szCs w:val="20"/>
          <w:lang w:val="en-GB"/>
        </w:rPr>
        <w:t xml:space="preserve"> </w:t>
      </w:r>
      <w:r w:rsidR="00051552" w:rsidRPr="00FB77E5">
        <w:rPr>
          <w:rFonts w:ascii="Times New Roman" w:hAnsi="Times New Roman"/>
          <w:sz w:val="20"/>
          <w:szCs w:val="20"/>
          <w:lang w:val="en-GB"/>
        </w:rPr>
        <w:t>(</w:t>
      </w:r>
      <w:r w:rsidR="005E1220" w:rsidRPr="00FB77E5">
        <w:rPr>
          <w:rFonts w:ascii="Times New Roman Italic" w:hAnsi="Times New Roman Italic"/>
          <w:i/>
          <w:iCs/>
          <w:sz w:val="20"/>
          <w:szCs w:val="20"/>
          <w:lang w:val="en-GB"/>
        </w:rPr>
        <w:t>c</w:t>
      </w:r>
      <w:r w:rsidR="005E1220" w:rsidRPr="00FB77E5">
        <w:rPr>
          <w:rFonts w:ascii="Times New Roman" w:hAnsi="Times New Roman"/>
          <w:sz w:val="20"/>
          <w:szCs w:val="20"/>
          <w:lang w:val="en-GB"/>
        </w:rPr>
        <w:t>.83%) than the sample from below the horizon (</w:t>
      </w:r>
      <w:r w:rsidR="005E1220" w:rsidRPr="00FB77E5">
        <w:rPr>
          <w:rFonts w:ascii="Times New Roman Italic" w:hAnsi="Times New Roman Italic"/>
          <w:i/>
          <w:iCs/>
          <w:sz w:val="20"/>
          <w:szCs w:val="20"/>
          <w:lang w:val="en-GB"/>
        </w:rPr>
        <w:t>c</w:t>
      </w:r>
      <w:r w:rsidR="005E1220" w:rsidRPr="00FB77E5">
        <w:rPr>
          <w:rFonts w:ascii="Times New Roman" w:hAnsi="Times New Roman"/>
          <w:sz w:val="20"/>
          <w:szCs w:val="20"/>
          <w:lang w:val="en-GB"/>
        </w:rPr>
        <w:t>.54%).</w:t>
      </w:r>
    </w:p>
    <w:p w14:paraId="2028EFD7" w14:textId="77777777" w:rsidR="007536F0" w:rsidRPr="00FB77E5" w:rsidRDefault="007536F0" w:rsidP="007536F0">
      <w:pPr>
        <w:rPr>
          <w:rFonts w:ascii="Times New Roman" w:hAnsi="Times New Roman"/>
          <w:sz w:val="20"/>
          <w:szCs w:val="20"/>
          <w:lang w:val="en-GB"/>
        </w:rPr>
      </w:pPr>
    </w:p>
    <w:p w14:paraId="5D85BE48" w14:textId="30F25FC6"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A band of darker soil was observed </w:t>
      </w:r>
      <w:r w:rsidR="00A80F99" w:rsidRPr="00FB77E5">
        <w:rPr>
          <w:rFonts w:ascii="Times New Roman" w:hAnsi="Times New Roman"/>
          <w:sz w:val="20"/>
          <w:szCs w:val="20"/>
          <w:lang w:val="en-GB"/>
        </w:rPr>
        <w:t>i</w:t>
      </w:r>
      <w:r w:rsidRPr="00FB77E5">
        <w:rPr>
          <w:rFonts w:ascii="Times New Roman" w:hAnsi="Times New Roman"/>
          <w:sz w:val="20"/>
          <w:szCs w:val="20"/>
          <w:lang w:val="en-GB"/>
        </w:rPr>
        <w:t xml:space="preserve">n the </w:t>
      </w:r>
      <w:r w:rsidR="00A80F99" w:rsidRPr="00FB77E5">
        <w:rPr>
          <w:rFonts w:ascii="Times New Roman" w:hAnsi="Times New Roman"/>
          <w:sz w:val="20"/>
          <w:szCs w:val="20"/>
          <w:lang w:val="en-GB"/>
        </w:rPr>
        <w:t>western part</w:t>
      </w:r>
      <w:r w:rsidRPr="00FB77E5">
        <w:rPr>
          <w:rFonts w:ascii="Times New Roman" w:hAnsi="Times New Roman"/>
          <w:sz w:val="20"/>
          <w:szCs w:val="20"/>
          <w:lang w:val="en-GB"/>
        </w:rPr>
        <w:t xml:space="preserve"> of the machine cut</w:t>
      </w:r>
      <w:r w:rsidR="00CE2331">
        <w:rPr>
          <w:rFonts w:ascii="Times New Roman" w:hAnsi="Times New Roman"/>
          <w:sz w:val="20"/>
          <w:szCs w:val="20"/>
          <w:lang w:val="en-GB"/>
        </w:rPr>
        <w:t xml:space="preserve">, indicating </w:t>
      </w:r>
      <w:r w:rsidR="005B5B67">
        <w:rPr>
          <w:rFonts w:ascii="Times New Roman" w:hAnsi="Times New Roman"/>
          <w:sz w:val="20"/>
          <w:szCs w:val="20"/>
          <w:lang w:val="en-GB"/>
        </w:rPr>
        <w:t>a</w:t>
      </w:r>
      <w:r w:rsidR="00146976" w:rsidRPr="00FB77E5">
        <w:rPr>
          <w:rFonts w:ascii="Times New Roman" w:hAnsi="Times New Roman"/>
          <w:sz w:val="20"/>
          <w:szCs w:val="20"/>
          <w:lang w:val="en-GB"/>
        </w:rPr>
        <w:t xml:space="preserve"> filled ditch.  A</w:t>
      </w:r>
      <w:r w:rsidRPr="00FB77E5">
        <w:rPr>
          <w:rFonts w:ascii="Times New Roman" w:hAnsi="Times New Roman"/>
          <w:sz w:val="20"/>
          <w:szCs w:val="20"/>
          <w:lang w:val="en-GB"/>
        </w:rPr>
        <w:t xml:space="preserve"> trench </w:t>
      </w:r>
      <w:r w:rsidRPr="00FB77E5">
        <w:rPr>
          <w:rFonts w:ascii="Times New Roman" w:hAnsi="Times New Roman"/>
          <w:i/>
          <w:sz w:val="20"/>
          <w:szCs w:val="20"/>
          <w:lang w:val="en-GB"/>
        </w:rPr>
        <w:t>c.</w:t>
      </w:r>
      <w:r w:rsidRPr="00FB77E5">
        <w:rPr>
          <w:rFonts w:ascii="Times New Roman" w:hAnsi="Times New Roman"/>
          <w:sz w:val="20"/>
          <w:szCs w:val="20"/>
          <w:lang w:val="en-GB"/>
        </w:rPr>
        <w:t>50cm wide was excavated across the ditch to assess the composition of the ditch fill and the depth and profile of the ditch</w:t>
      </w:r>
      <w:r w:rsidR="00FB0271">
        <w:rPr>
          <w:rFonts w:ascii="Times New Roman" w:hAnsi="Times New Roman"/>
          <w:sz w:val="20"/>
          <w:szCs w:val="20"/>
          <w:lang w:val="en-GB"/>
        </w:rPr>
        <w:t xml:space="preserve"> (F</w:t>
      </w:r>
      <w:r w:rsidR="00CE2331">
        <w:rPr>
          <w:rFonts w:ascii="Times New Roman" w:hAnsi="Times New Roman"/>
          <w:sz w:val="20"/>
          <w:szCs w:val="20"/>
          <w:lang w:val="en-GB"/>
        </w:rPr>
        <w:t>igs 5 and 6</w:t>
      </w:r>
      <w:r w:rsidR="00BE7757" w:rsidRPr="00FB77E5">
        <w:rPr>
          <w:rFonts w:ascii="Times New Roman" w:hAnsi="Times New Roman"/>
          <w:sz w:val="20"/>
          <w:szCs w:val="20"/>
          <w:lang w:val="en-GB"/>
        </w:rPr>
        <w:t>).</w:t>
      </w:r>
      <w:r w:rsidRPr="00FB77E5">
        <w:rPr>
          <w:rFonts w:ascii="Times New Roman" w:hAnsi="Times New Roman"/>
          <w:sz w:val="20"/>
          <w:szCs w:val="20"/>
          <w:lang w:val="en-GB"/>
        </w:rPr>
        <w:t xml:space="preserve"> </w:t>
      </w:r>
    </w:p>
    <w:p w14:paraId="6EE1AC51" w14:textId="77777777" w:rsidR="007536F0" w:rsidRPr="00FB77E5" w:rsidRDefault="007536F0" w:rsidP="007536F0">
      <w:pPr>
        <w:rPr>
          <w:rFonts w:ascii="Times New Roman" w:hAnsi="Times New Roman"/>
          <w:sz w:val="20"/>
          <w:szCs w:val="20"/>
          <w:lang w:val="en-GB"/>
        </w:rPr>
      </w:pPr>
    </w:p>
    <w:p w14:paraId="0FFAF061" w14:textId="77777777" w:rsidR="005832B3" w:rsidRPr="00FB77E5" w:rsidRDefault="00051B46" w:rsidP="007536F0">
      <w:pPr>
        <w:rPr>
          <w:rFonts w:ascii="Times New Roman" w:hAnsi="Times New Roman"/>
          <w:sz w:val="20"/>
          <w:szCs w:val="20"/>
          <w:lang w:val="en-GB"/>
        </w:rPr>
      </w:pPr>
      <w:r w:rsidRPr="00FB77E5">
        <w:rPr>
          <w:rFonts w:ascii="Times New Roman" w:hAnsi="Times New Roman"/>
          <w:sz w:val="20"/>
          <w:szCs w:val="20"/>
          <w:lang w:val="en-GB"/>
        </w:rPr>
        <w:t xml:space="preserve">The surface of the ditch fill was </w:t>
      </w:r>
      <w:r w:rsidRPr="00FB77E5">
        <w:rPr>
          <w:rFonts w:ascii="Times New Roman" w:hAnsi="Times New Roman"/>
          <w:i/>
          <w:sz w:val="20"/>
          <w:szCs w:val="20"/>
          <w:lang w:val="en-GB"/>
        </w:rPr>
        <w:t>c</w:t>
      </w:r>
      <w:r w:rsidRPr="00FB77E5">
        <w:rPr>
          <w:rFonts w:ascii="Times New Roman" w:hAnsi="Times New Roman" w:cs="Helvetica"/>
          <w:i/>
          <w:sz w:val="20"/>
          <w:szCs w:val="20"/>
        </w:rPr>
        <w:t>.</w:t>
      </w:r>
      <w:r w:rsidRPr="00FB77E5">
        <w:rPr>
          <w:rFonts w:ascii="Times New Roman" w:hAnsi="Times New Roman"/>
          <w:sz w:val="20"/>
          <w:szCs w:val="20"/>
          <w:lang w:val="en-GB"/>
        </w:rPr>
        <w:t xml:space="preserve">60 cm below the crest of the bank and </w:t>
      </w:r>
      <w:r w:rsidRPr="00FB77E5">
        <w:rPr>
          <w:rFonts w:ascii="Times New Roman" w:hAnsi="Times New Roman"/>
          <w:i/>
          <w:sz w:val="20"/>
          <w:szCs w:val="20"/>
          <w:lang w:val="en-GB"/>
        </w:rPr>
        <w:t>c</w:t>
      </w:r>
      <w:r w:rsidR="005832B3" w:rsidRPr="00FB77E5">
        <w:rPr>
          <w:rFonts w:ascii="Times New Roman" w:hAnsi="Times New Roman"/>
          <w:sz w:val="20"/>
          <w:szCs w:val="20"/>
          <w:lang w:val="en-GB"/>
        </w:rPr>
        <w:t>.</w:t>
      </w:r>
    </w:p>
    <w:p w14:paraId="5F194977" w14:textId="5BA98F15" w:rsidR="00051B46" w:rsidRPr="00FB77E5" w:rsidRDefault="005832B3" w:rsidP="007536F0">
      <w:pPr>
        <w:rPr>
          <w:rFonts w:ascii="Times New Roman" w:hAnsi="Times New Roman"/>
          <w:sz w:val="20"/>
          <w:szCs w:val="20"/>
          <w:lang w:val="en-GB"/>
        </w:rPr>
      </w:pPr>
      <w:r w:rsidRPr="00FB77E5">
        <w:rPr>
          <w:rFonts w:ascii="Times New Roman" w:hAnsi="Times New Roman"/>
          <w:sz w:val="20"/>
          <w:szCs w:val="20"/>
          <w:lang w:val="en-GB"/>
        </w:rPr>
        <w:t>1.50</w:t>
      </w:r>
      <w:r w:rsidR="00B60A43" w:rsidRPr="00FB77E5">
        <w:rPr>
          <w:rFonts w:ascii="Times New Roman" w:hAnsi="Times New Roman"/>
          <w:sz w:val="20"/>
          <w:szCs w:val="20"/>
          <w:lang w:val="en-GB"/>
        </w:rPr>
        <w:t xml:space="preserve"> </w:t>
      </w:r>
      <w:r w:rsidR="00051B46" w:rsidRPr="00FB77E5">
        <w:rPr>
          <w:rFonts w:ascii="Times New Roman" w:hAnsi="Times New Roman"/>
          <w:sz w:val="20"/>
          <w:szCs w:val="20"/>
          <w:lang w:val="en-GB"/>
        </w:rPr>
        <w:t>m wide. In profile, the mid portion of the base of the ditch tended to flat. The edges were steeply slopi</w:t>
      </w:r>
      <w:r w:rsidR="005B5B67">
        <w:rPr>
          <w:rFonts w:ascii="Times New Roman" w:hAnsi="Times New Roman"/>
          <w:sz w:val="20"/>
          <w:szCs w:val="20"/>
          <w:lang w:val="en-GB"/>
        </w:rPr>
        <w:t>ng</w:t>
      </w:r>
      <w:r w:rsidR="00051B46" w:rsidRPr="00FB77E5">
        <w:rPr>
          <w:rFonts w:ascii="Times New Roman" w:hAnsi="Times New Roman"/>
          <w:sz w:val="20"/>
          <w:szCs w:val="20"/>
          <w:lang w:val="en-GB"/>
        </w:rPr>
        <w:t>.</w:t>
      </w:r>
    </w:p>
    <w:p w14:paraId="4F618E8C" w14:textId="77777777" w:rsidR="00051B46" w:rsidRPr="00FB77E5" w:rsidRDefault="00051B46" w:rsidP="007536F0">
      <w:pPr>
        <w:rPr>
          <w:rFonts w:ascii="Times New Roman" w:hAnsi="Times New Roman"/>
          <w:sz w:val="20"/>
          <w:szCs w:val="20"/>
          <w:lang w:val="en-GB"/>
        </w:rPr>
      </w:pPr>
    </w:p>
    <w:p w14:paraId="12822C03" w14:textId="532EADA3" w:rsidR="00784617"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w:t>
      </w:r>
      <w:r w:rsidR="00757585" w:rsidRPr="00FB77E5">
        <w:rPr>
          <w:rFonts w:ascii="Times New Roman" w:hAnsi="Times New Roman"/>
          <w:sz w:val="20"/>
          <w:szCs w:val="20"/>
          <w:lang w:val="en-GB"/>
        </w:rPr>
        <w:t xml:space="preserve">maximum depth of the </w:t>
      </w:r>
      <w:r w:rsidRPr="00FB77E5">
        <w:rPr>
          <w:rFonts w:ascii="Times New Roman" w:hAnsi="Times New Roman"/>
          <w:sz w:val="20"/>
          <w:szCs w:val="20"/>
          <w:lang w:val="en-GB"/>
        </w:rPr>
        <w:t xml:space="preserve">ditch fill was </w:t>
      </w:r>
      <w:r w:rsidRPr="00FB77E5">
        <w:rPr>
          <w:rFonts w:ascii="Times New Roman" w:hAnsi="Times New Roman" w:cs="Helvetica"/>
          <w:i/>
          <w:sz w:val="20"/>
          <w:szCs w:val="20"/>
        </w:rPr>
        <w:t>c.</w:t>
      </w:r>
      <w:r w:rsidR="00CE2331">
        <w:rPr>
          <w:rFonts w:ascii="Times New Roman" w:hAnsi="Times New Roman"/>
          <w:sz w:val="20"/>
          <w:szCs w:val="20"/>
          <w:lang w:val="en-GB"/>
        </w:rPr>
        <w:t>4</w:t>
      </w:r>
      <w:r w:rsidR="00757585" w:rsidRPr="00FB77E5">
        <w:rPr>
          <w:rFonts w:ascii="Times New Roman" w:hAnsi="Times New Roman"/>
          <w:sz w:val="20"/>
          <w:szCs w:val="20"/>
          <w:lang w:val="en-GB"/>
        </w:rPr>
        <w:t>0cm</w:t>
      </w:r>
      <w:r w:rsidR="00973BAB" w:rsidRPr="00FB77E5">
        <w:rPr>
          <w:rFonts w:ascii="Times New Roman" w:hAnsi="Times New Roman"/>
          <w:sz w:val="20"/>
          <w:szCs w:val="20"/>
          <w:lang w:val="en-GB"/>
        </w:rPr>
        <w:t>. The</w:t>
      </w:r>
      <w:r w:rsidRPr="00FB77E5">
        <w:rPr>
          <w:rFonts w:ascii="Times New Roman" w:hAnsi="Times New Roman"/>
          <w:sz w:val="20"/>
          <w:szCs w:val="20"/>
          <w:lang w:val="en-GB"/>
        </w:rPr>
        <w:t xml:space="preserve"> lower part of the ditch fill was composed of a dark, blackish brown humic rich</w:t>
      </w:r>
      <w:r w:rsidR="008D0D2D" w:rsidRPr="00FB77E5">
        <w:rPr>
          <w:rFonts w:ascii="Times New Roman" w:hAnsi="Times New Roman"/>
          <w:sz w:val="20"/>
          <w:szCs w:val="20"/>
          <w:lang w:val="en-GB"/>
        </w:rPr>
        <w:t xml:space="preserve"> soil </w:t>
      </w:r>
      <w:r w:rsidRPr="00FB77E5">
        <w:rPr>
          <w:rFonts w:ascii="Times New Roman" w:hAnsi="Times New Roman"/>
          <w:sz w:val="20"/>
          <w:szCs w:val="20"/>
          <w:lang w:val="en-GB"/>
        </w:rPr>
        <w:t xml:space="preserve">containing a small </w:t>
      </w:r>
      <w:r w:rsidR="00BE7757" w:rsidRPr="00FB77E5">
        <w:rPr>
          <w:rFonts w:ascii="Times New Roman" w:hAnsi="Times New Roman"/>
          <w:sz w:val="20"/>
          <w:szCs w:val="20"/>
          <w:lang w:val="en-GB"/>
        </w:rPr>
        <w:t>fraction</w:t>
      </w:r>
      <w:r w:rsidRPr="00FB77E5">
        <w:rPr>
          <w:rFonts w:ascii="Times New Roman" w:hAnsi="Times New Roman"/>
          <w:sz w:val="20"/>
          <w:szCs w:val="20"/>
          <w:lang w:val="en-GB"/>
        </w:rPr>
        <w:t xml:space="preserve"> of silty sand and clay</w:t>
      </w:r>
      <w:r w:rsidR="008D0D2D" w:rsidRPr="00FB77E5">
        <w:rPr>
          <w:rFonts w:ascii="Times New Roman" w:hAnsi="Times New Roman"/>
          <w:sz w:val="20"/>
          <w:szCs w:val="20"/>
          <w:lang w:val="en-GB"/>
        </w:rPr>
        <w:t xml:space="preserve"> (mor humus)</w:t>
      </w:r>
      <w:r w:rsidRPr="00FB77E5">
        <w:rPr>
          <w:rFonts w:ascii="Times New Roman" w:hAnsi="Times New Roman"/>
          <w:sz w:val="20"/>
          <w:szCs w:val="20"/>
          <w:lang w:val="en-GB"/>
        </w:rPr>
        <w:t xml:space="preserve">. The upper part of the ditch fill </w:t>
      </w:r>
      <w:r w:rsidR="001D0C79" w:rsidRPr="00FB77E5">
        <w:rPr>
          <w:rFonts w:ascii="Times New Roman" w:hAnsi="Times New Roman"/>
          <w:sz w:val="20"/>
          <w:szCs w:val="20"/>
          <w:lang w:val="en-GB"/>
        </w:rPr>
        <w:t>included a lens</w:t>
      </w:r>
      <w:r w:rsidRPr="00FB77E5">
        <w:rPr>
          <w:rFonts w:ascii="Times New Roman" w:hAnsi="Times New Roman"/>
          <w:sz w:val="20"/>
          <w:szCs w:val="20"/>
          <w:lang w:val="en-GB"/>
        </w:rPr>
        <w:t xml:space="preserve"> of </w:t>
      </w:r>
      <w:r w:rsidR="00CE2331">
        <w:rPr>
          <w:rFonts w:ascii="Times New Roman" w:hAnsi="Times New Roman"/>
          <w:sz w:val="20"/>
          <w:szCs w:val="20"/>
          <w:lang w:val="en-GB"/>
        </w:rPr>
        <w:t>dark</w:t>
      </w:r>
      <w:r w:rsidRPr="00FB77E5">
        <w:rPr>
          <w:rFonts w:ascii="Times New Roman" w:hAnsi="Times New Roman"/>
          <w:sz w:val="20"/>
          <w:szCs w:val="20"/>
          <w:lang w:val="en-GB"/>
        </w:rPr>
        <w:t xml:space="preserve">, yellowish brown organic rich sandy silt </w:t>
      </w:r>
      <w:r w:rsidR="00784617" w:rsidRPr="00FB77E5">
        <w:rPr>
          <w:rFonts w:ascii="Times New Roman" w:hAnsi="Times New Roman"/>
          <w:sz w:val="20"/>
          <w:szCs w:val="20"/>
          <w:lang w:val="en-GB"/>
        </w:rPr>
        <w:t xml:space="preserve">up to </w:t>
      </w:r>
      <w:r w:rsidRPr="00FB77E5">
        <w:rPr>
          <w:rFonts w:ascii="Times New Roman" w:hAnsi="Times New Roman"/>
          <w:i/>
          <w:sz w:val="20"/>
          <w:szCs w:val="20"/>
          <w:lang w:val="en-GB"/>
        </w:rPr>
        <w:t>c</w:t>
      </w:r>
      <w:r w:rsidRPr="00FB77E5">
        <w:rPr>
          <w:rFonts w:ascii="Times New Roman" w:hAnsi="Times New Roman" w:cs="Helvetica"/>
          <w:i/>
          <w:sz w:val="20"/>
          <w:szCs w:val="20"/>
        </w:rPr>
        <w:t>.</w:t>
      </w:r>
      <w:r w:rsidR="00784617" w:rsidRPr="00FB77E5">
        <w:rPr>
          <w:rFonts w:ascii="Times New Roman" w:hAnsi="Times New Roman"/>
          <w:sz w:val="20"/>
          <w:szCs w:val="20"/>
          <w:lang w:val="en-GB"/>
        </w:rPr>
        <w:t>20cm thick</w:t>
      </w:r>
      <w:r w:rsidRPr="00FB77E5">
        <w:rPr>
          <w:rFonts w:ascii="Times New Roman" w:hAnsi="Times New Roman"/>
          <w:sz w:val="20"/>
          <w:szCs w:val="20"/>
          <w:lang w:val="en-GB"/>
        </w:rPr>
        <w:t xml:space="preserve">. </w:t>
      </w:r>
      <w:r w:rsidR="00784617" w:rsidRPr="00FB77E5">
        <w:rPr>
          <w:rFonts w:ascii="Times New Roman" w:hAnsi="Times New Roman"/>
          <w:sz w:val="20"/>
          <w:szCs w:val="20"/>
          <w:lang w:val="en-GB"/>
        </w:rPr>
        <w:t>This is interpreted as material eroded from the s</w:t>
      </w:r>
      <w:r w:rsidR="006D642D">
        <w:rPr>
          <w:rFonts w:ascii="Times New Roman" w:hAnsi="Times New Roman"/>
          <w:sz w:val="20"/>
          <w:szCs w:val="20"/>
          <w:lang w:val="en-GB"/>
        </w:rPr>
        <w:t>urface of the bank (se</w:t>
      </w:r>
      <w:r w:rsidR="005B5B67">
        <w:rPr>
          <w:rFonts w:ascii="Times New Roman" w:hAnsi="Times New Roman"/>
          <w:sz w:val="20"/>
          <w:szCs w:val="20"/>
          <w:lang w:val="en-GB"/>
        </w:rPr>
        <w:t>e F</w:t>
      </w:r>
      <w:r w:rsidR="006D642D">
        <w:rPr>
          <w:rFonts w:ascii="Times New Roman" w:hAnsi="Times New Roman"/>
          <w:sz w:val="20"/>
          <w:szCs w:val="20"/>
          <w:lang w:val="en-GB"/>
        </w:rPr>
        <w:t>ig 6</w:t>
      </w:r>
      <w:r w:rsidR="00CE2331">
        <w:rPr>
          <w:rFonts w:ascii="Times New Roman" w:hAnsi="Times New Roman"/>
          <w:sz w:val="20"/>
          <w:szCs w:val="20"/>
          <w:lang w:val="en-GB"/>
        </w:rPr>
        <w:t xml:space="preserve">) derived from </w:t>
      </w:r>
      <w:r w:rsidR="00784617" w:rsidRPr="00FB77E5">
        <w:rPr>
          <w:rFonts w:ascii="Times New Roman" w:hAnsi="Times New Roman"/>
          <w:sz w:val="20"/>
          <w:szCs w:val="20"/>
          <w:lang w:val="en-GB"/>
        </w:rPr>
        <w:t xml:space="preserve">natural weathering and erosion </w:t>
      </w:r>
      <w:r w:rsidR="00CE2331">
        <w:rPr>
          <w:rFonts w:ascii="Times New Roman" w:hAnsi="Times New Roman"/>
          <w:sz w:val="20"/>
          <w:szCs w:val="20"/>
          <w:lang w:val="en-GB"/>
        </w:rPr>
        <w:t xml:space="preserve">of the bank </w:t>
      </w:r>
      <w:r w:rsidR="00784617" w:rsidRPr="00FB77E5">
        <w:rPr>
          <w:rFonts w:ascii="Times New Roman" w:hAnsi="Times New Roman"/>
          <w:sz w:val="20"/>
          <w:szCs w:val="20"/>
          <w:lang w:val="en-GB"/>
        </w:rPr>
        <w:t>by pedestrian traffic</w:t>
      </w:r>
      <w:r w:rsidR="00CE2331">
        <w:rPr>
          <w:rFonts w:ascii="Times New Roman" w:hAnsi="Times New Roman"/>
          <w:sz w:val="20"/>
          <w:szCs w:val="20"/>
          <w:lang w:val="en-GB"/>
        </w:rPr>
        <w:t>. The</w:t>
      </w:r>
      <w:r w:rsidR="00784617" w:rsidRPr="00FB77E5">
        <w:rPr>
          <w:rFonts w:ascii="Times New Roman" w:hAnsi="Times New Roman"/>
          <w:sz w:val="20"/>
          <w:szCs w:val="20"/>
          <w:lang w:val="en-GB"/>
        </w:rPr>
        <w:t xml:space="preserve"> selectiv</w:t>
      </w:r>
      <w:r w:rsidR="00CE2331">
        <w:rPr>
          <w:rFonts w:ascii="Times New Roman" w:hAnsi="Times New Roman"/>
          <w:sz w:val="20"/>
          <w:szCs w:val="20"/>
          <w:lang w:val="en-GB"/>
        </w:rPr>
        <w:t>e removal of the finer material</w:t>
      </w:r>
      <w:r w:rsidR="00784617" w:rsidRPr="00FB77E5">
        <w:rPr>
          <w:rFonts w:ascii="Times New Roman" w:hAnsi="Times New Roman"/>
          <w:sz w:val="20"/>
          <w:szCs w:val="20"/>
          <w:lang w:val="en-GB"/>
        </w:rPr>
        <w:t xml:space="preserve"> </w:t>
      </w:r>
      <w:r w:rsidR="006D642D">
        <w:rPr>
          <w:rFonts w:ascii="Times New Roman" w:hAnsi="Times New Roman"/>
          <w:sz w:val="20"/>
          <w:szCs w:val="20"/>
          <w:lang w:val="en-GB"/>
        </w:rPr>
        <w:t>has lead to</w:t>
      </w:r>
      <w:r w:rsidR="00784617" w:rsidRPr="00FB77E5">
        <w:rPr>
          <w:rFonts w:ascii="Times New Roman" w:hAnsi="Times New Roman"/>
          <w:sz w:val="20"/>
          <w:szCs w:val="20"/>
          <w:lang w:val="en-GB"/>
        </w:rPr>
        <w:t xml:space="preserve"> the concentration of pebbles observed on the surface of the bank</w:t>
      </w:r>
      <w:r w:rsidR="00431BDA">
        <w:rPr>
          <w:rFonts w:ascii="Times New Roman" w:hAnsi="Times New Roman"/>
          <w:sz w:val="20"/>
          <w:szCs w:val="20"/>
          <w:lang w:val="en-GB"/>
        </w:rPr>
        <w:t xml:space="preserve">. </w:t>
      </w:r>
      <w:r w:rsidR="00431BDA" w:rsidRPr="00FB77E5">
        <w:rPr>
          <w:rFonts w:ascii="Times New Roman" w:hAnsi="Times New Roman"/>
          <w:sz w:val="20"/>
          <w:szCs w:val="20"/>
          <w:lang w:val="en-GB"/>
        </w:rPr>
        <w:t>The ditch fill was colonised by a dense matt of tree roots.</w:t>
      </w:r>
    </w:p>
    <w:p w14:paraId="5971A405" w14:textId="77777777" w:rsidR="00784617" w:rsidRPr="00FB77E5" w:rsidRDefault="00784617" w:rsidP="007536F0">
      <w:pPr>
        <w:rPr>
          <w:rFonts w:ascii="Times New Roman" w:hAnsi="Times New Roman"/>
          <w:sz w:val="20"/>
          <w:szCs w:val="20"/>
          <w:lang w:val="en-GB"/>
        </w:rPr>
      </w:pPr>
    </w:p>
    <w:p w14:paraId="06202DDA" w14:textId="298BC8B0" w:rsidR="007536F0" w:rsidRPr="00FB77E5" w:rsidRDefault="00BE7757" w:rsidP="007536F0">
      <w:pPr>
        <w:rPr>
          <w:rFonts w:ascii="Times New Roman" w:hAnsi="Times New Roman"/>
          <w:sz w:val="20"/>
          <w:szCs w:val="20"/>
          <w:lang w:val="en-GB"/>
        </w:rPr>
      </w:pPr>
      <w:r w:rsidRPr="00FB77E5">
        <w:rPr>
          <w:rFonts w:ascii="Times New Roman" w:hAnsi="Times New Roman"/>
          <w:sz w:val="20"/>
          <w:szCs w:val="20"/>
          <w:lang w:val="en-GB"/>
        </w:rPr>
        <w:t xml:space="preserve">A round cut </w:t>
      </w:r>
      <w:r w:rsidRPr="00FB77E5">
        <w:rPr>
          <w:rFonts w:ascii="Times New Roman" w:hAnsi="Times New Roman"/>
          <w:i/>
          <w:sz w:val="20"/>
          <w:szCs w:val="20"/>
          <w:lang w:val="en-GB"/>
        </w:rPr>
        <w:t>c</w:t>
      </w:r>
      <w:r w:rsidRPr="00FB77E5">
        <w:rPr>
          <w:rFonts w:ascii="Times New Roman" w:hAnsi="Times New Roman" w:cs="Helvetica"/>
          <w:i/>
          <w:sz w:val="20"/>
          <w:szCs w:val="20"/>
        </w:rPr>
        <w:t>.</w:t>
      </w:r>
      <w:r w:rsidRPr="00FB77E5">
        <w:rPr>
          <w:rFonts w:ascii="Times New Roman" w:hAnsi="Times New Roman"/>
          <w:sz w:val="20"/>
          <w:szCs w:val="20"/>
          <w:lang w:val="en-GB"/>
        </w:rPr>
        <w:t xml:space="preserve">10cm deep and 10cm in </w:t>
      </w:r>
      <w:r w:rsidR="0004068E" w:rsidRPr="00FB77E5">
        <w:rPr>
          <w:rFonts w:ascii="Times New Roman" w:hAnsi="Times New Roman"/>
          <w:sz w:val="20"/>
          <w:szCs w:val="20"/>
          <w:lang w:val="en-GB"/>
        </w:rPr>
        <w:t>diameter</w:t>
      </w:r>
      <w:r w:rsidRPr="00FB77E5">
        <w:rPr>
          <w:rFonts w:ascii="Times New Roman" w:hAnsi="Times New Roman"/>
          <w:sz w:val="20"/>
          <w:szCs w:val="20"/>
          <w:lang w:val="en-GB"/>
        </w:rPr>
        <w:t xml:space="preserve"> was identified in the base of the ditch, close to the edge of the bank. This was provisionally interpreted as a posthole.</w:t>
      </w:r>
      <w:r w:rsidR="00CC16F6" w:rsidRPr="00FB77E5">
        <w:rPr>
          <w:rFonts w:ascii="Times New Roman" w:hAnsi="Times New Roman"/>
          <w:sz w:val="20"/>
          <w:szCs w:val="20"/>
        </w:rPr>
        <w:t xml:space="preserve"> </w:t>
      </w:r>
    </w:p>
    <w:p w14:paraId="15A918A6" w14:textId="77777777" w:rsidR="004A338D" w:rsidRPr="00FB77E5" w:rsidRDefault="004A338D" w:rsidP="007536F0">
      <w:pPr>
        <w:rPr>
          <w:rFonts w:ascii="Times New Roman" w:hAnsi="Times New Roman"/>
          <w:sz w:val="20"/>
          <w:szCs w:val="20"/>
          <w:lang w:val="en-GB"/>
        </w:rPr>
      </w:pPr>
    </w:p>
    <w:p w14:paraId="132350A7" w14:textId="7D9AFC05" w:rsidR="004A338D" w:rsidRPr="00FB77E5" w:rsidRDefault="00B60A43" w:rsidP="007536F0">
      <w:pPr>
        <w:rPr>
          <w:rFonts w:ascii="Times New Roman" w:hAnsi="Times New Roman"/>
          <w:sz w:val="20"/>
          <w:szCs w:val="20"/>
          <w:lang w:val="en-GB"/>
        </w:rPr>
      </w:pPr>
      <w:r w:rsidRPr="00FB77E5">
        <w:rPr>
          <w:rFonts w:ascii="Times New Roman" w:hAnsi="Times New Roman"/>
          <w:sz w:val="20"/>
          <w:szCs w:val="20"/>
          <w:lang w:val="en-GB"/>
        </w:rPr>
        <w:t>The base of the ditch wa</w:t>
      </w:r>
      <w:r w:rsidR="006D642D">
        <w:rPr>
          <w:rFonts w:ascii="Times New Roman" w:hAnsi="Times New Roman"/>
          <w:sz w:val="20"/>
          <w:szCs w:val="20"/>
          <w:lang w:val="en-GB"/>
        </w:rPr>
        <w:t>s composed of firm, sandy/silt/</w:t>
      </w:r>
      <w:r w:rsidRPr="00FB77E5">
        <w:rPr>
          <w:rFonts w:ascii="Times New Roman" w:hAnsi="Times New Roman"/>
          <w:sz w:val="20"/>
          <w:szCs w:val="20"/>
          <w:lang w:val="en-GB"/>
        </w:rPr>
        <w:t>clay with occasional flint pebbles similar to the material of the bank. This was assumed to be the undisturbed surface of the underlying head deposit.</w:t>
      </w:r>
      <w:r w:rsidR="004A338D" w:rsidRPr="00FB77E5">
        <w:rPr>
          <w:rFonts w:ascii="Times New Roman" w:hAnsi="Times New Roman"/>
          <w:sz w:val="20"/>
          <w:szCs w:val="20"/>
          <w:lang w:val="en-GB"/>
        </w:rPr>
        <w:t xml:space="preserve"> </w:t>
      </w:r>
    </w:p>
    <w:p w14:paraId="2E0635EC" w14:textId="5925D17C" w:rsidR="006F2B20" w:rsidRPr="00FB77E5" w:rsidRDefault="00FB77E5" w:rsidP="007536F0">
      <w:pPr>
        <w:rPr>
          <w:rFonts w:ascii="Times New Roman" w:hAnsi="Times New Roman"/>
          <w:sz w:val="20"/>
          <w:szCs w:val="20"/>
          <w:lang w:val="en-GB"/>
        </w:rPr>
      </w:pPr>
      <w:r>
        <w:rPr>
          <w:rFonts w:ascii="Times New Roman" w:hAnsi="Times New Roman"/>
          <w:noProof/>
          <w:sz w:val="20"/>
          <w:szCs w:val="20"/>
        </w:rPr>
        <w:drawing>
          <wp:inline distT="0" distB="0" distL="0" distR="0" wp14:anchorId="1AE265DB" wp14:editId="4B210A27">
            <wp:extent cx="5270500" cy="198437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_web2.jpeg"/>
                    <pic:cNvPicPr/>
                  </pic:nvPicPr>
                  <pic:blipFill>
                    <a:blip r:embed="rId14">
                      <a:extLst>
                        <a:ext uri="{28A0092B-C50C-407E-A947-70E740481C1C}">
                          <a14:useLocalDpi xmlns:a14="http://schemas.microsoft.com/office/drawing/2010/main" val="0"/>
                        </a:ext>
                      </a:extLst>
                    </a:blip>
                    <a:stretch>
                      <a:fillRect/>
                    </a:stretch>
                  </pic:blipFill>
                  <pic:spPr>
                    <a:xfrm>
                      <a:off x="0" y="0"/>
                      <a:ext cx="5270500" cy="1984375"/>
                    </a:xfrm>
                    <a:prstGeom prst="rect">
                      <a:avLst/>
                    </a:prstGeom>
                  </pic:spPr>
                </pic:pic>
              </a:graphicData>
            </a:graphic>
          </wp:inline>
        </w:drawing>
      </w:r>
    </w:p>
    <w:p w14:paraId="42F48E6C" w14:textId="657C2205" w:rsidR="00772373" w:rsidRPr="00FB77E5" w:rsidRDefault="00772373" w:rsidP="00772373">
      <w:pPr>
        <w:outlineLvl w:val="0"/>
        <w:rPr>
          <w:rFonts w:ascii="Times New Roman" w:hAnsi="Times New Roman"/>
          <w:sz w:val="20"/>
          <w:szCs w:val="20"/>
        </w:rPr>
      </w:pPr>
      <w:r w:rsidRPr="00FB77E5">
        <w:rPr>
          <w:rFonts w:ascii="Times New Roman Bold" w:hAnsi="Times New Roman Bold"/>
          <w:b/>
          <w:sz w:val="20"/>
          <w:szCs w:val="20"/>
        </w:rPr>
        <w:t>Fig 6</w:t>
      </w:r>
      <w:r w:rsidR="00301D50">
        <w:rPr>
          <w:rFonts w:ascii="Times New Roman Bold" w:hAnsi="Times New Roman Bold"/>
          <w:b/>
          <w:sz w:val="20"/>
          <w:szCs w:val="20"/>
        </w:rPr>
        <w:t>:</w:t>
      </w:r>
      <w:r w:rsidRPr="00FB77E5">
        <w:rPr>
          <w:rFonts w:ascii="Times New Roman" w:hAnsi="Times New Roman"/>
          <w:sz w:val="20"/>
          <w:szCs w:val="20"/>
        </w:rPr>
        <w:t xml:space="preserve"> Section across </w:t>
      </w:r>
      <w:r w:rsidR="009C6484" w:rsidRPr="00FB77E5">
        <w:rPr>
          <w:rFonts w:ascii="Times New Roman" w:hAnsi="Times New Roman"/>
          <w:sz w:val="20"/>
          <w:szCs w:val="20"/>
        </w:rPr>
        <w:t xml:space="preserve">the </w:t>
      </w:r>
      <w:r w:rsidRPr="00FB77E5">
        <w:rPr>
          <w:rFonts w:ascii="Times New Roman" w:hAnsi="Times New Roman"/>
          <w:sz w:val="20"/>
          <w:szCs w:val="20"/>
        </w:rPr>
        <w:t>bank and ditch.</w:t>
      </w:r>
    </w:p>
    <w:p w14:paraId="3F0BCE42" w14:textId="77777777" w:rsidR="00772373" w:rsidRPr="00FB77E5" w:rsidRDefault="00772373" w:rsidP="006F2B20">
      <w:pPr>
        <w:rPr>
          <w:rFonts w:ascii="Times New Roman" w:hAnsi="Times New Roman"/>
          <w:sz w:val="20"/>
          <w:szCs w:val="20"/>
          <w:lang w:val="en-GB"/>
        </w:rPr>
      </w:pPr>
    </w:p>
    <w:p w14:paraId="007A94F8" w14:textId="77777777" w:rsidR="006F2B20" w:rsidRPr="00FB77E5" w:rsidRDefault="006F2B20" w:rsidP="007536F0">
      <w:pPr>
        <w:rPr>
          <w:rFonts w:ascii="Times New Roman" w:hAnsi="Times New Roman"/>
          <w:sz w:val="20"/>
          <w:szCs w:val="20"/>
          <w:lang w:val="en-GB"/>
        </w:rPr>
      </w:pPr>
    </w:p>
    <w:p w14:paraId="2997049E" w14:textId="6D5D816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For comparative purposes, </w:t>
      </w:r>
      <w:r w:rsidR="00431BDA">
        <w:rPr>
          <w:rFonts w:ascii="Times New Roman" w:hAnsi="Times New Roman"/>
          <w:sz w:val="20"/>
          <w:szCs w:val="20"/>
          <w:lang w:val="en-GB"/>
        </w:rPr>
        <w:t>levels</w:t>
      </w:r>
      <w:r w:rsidRPr="00FB77E5">
        <w:rPr>
          <w:rFonts w:ascii="Times New Roman" w:hAnsi="Times New Roman"/>
          <w:sz w:val="20"/>
          <w:szCs w:val="20"/>
          <w:lang w:val="en-GB"/>
        </w:rPr>
        <w:t xml:space="preserve"> were </w:t>
      </w:r>
      <w:r w:rsidR="00431BDA">
        <w:rPr>
          <w:rFonts w:ascii="Times New Roman" w:hAnsi="Times New Roman"/>
          <w:sz w:val="20"/>
          <w:szCs w:val="20"/>
          <w:lang w:val="en-GB"/>
        </w:rPr>
        <w:t>surveyed</w:t>
      </w:r>
      <w:r w:rsidRPr="00FB77E5">
        <w:rPr>
          <w:rFonts w:ascii="Times New Roman" w:hAnsi="Times New Roman"/>
          <w:sz w:val="20"/>
          <w:szCs w:val="20"/>
          <w:lang w:val="en-GB"/>
        </w:rPr>
        <w:t xml:space="preserve"> on a</w:t>
      </w:r>
      <w:r w:rsidR="00985FC0" w:rsidRPr="00FB77E5">
        <w:rPr>
          <w:rFonts w:ascii="Times New Roman" w:hAnsi="Times New Roman"/>
          <w:sz w:val="20"/>
          <w:szCs w:val="20"/>
          <w:lang w:val="en-GB"/>
        </w:rPr>
        <w:t>n unexcavated</w:t>
      </w:r>
      <w:r w:rsidRPr="00FB77E5">
        <w:rPr>
          <w:rFonts w:ascii="Times New Roman" w:hAnsi="Times New Roman"/>
          <w:sz w:val="20"/>
          <w:szCs w:val="20"/>
          <w:lang w:val="en-GB"/>
        </w:rPr>
        <w:t xml:space="preserve"> portion of the bank and ditch</w:t>
      </w:r>
      <w:r w:rsidR="00FB77E5">
        <w:rPr>
          <w:rFonts w:ascii="Times New Roman" w:hAnsi="Times New Roman"/>
          <w:sz w:val="20"/>
          <w:szCs w:val="20"/>
          <w:lang w:val="en-GB"/>
        </w:rPr>
        <w:t xml:space="preserve"> </w:t>
      </w:r>
      <w:r w:rsidR="00FB77E5" w:rsidRPr="00FB77E5">
        <w:rPr>
          <w:rFonts w:ascii="Times New Roman" w:hAnsi="Times New Roman"/>
          <w:sz w:val="20"/>
          <w:szCs w:val="20"/>
          <w:lang w:val="en-GB"/>
        </w:rPr>
        <w:t>where the bank was less severely eroded</w:t>
      </w:r>
      <w:r w:rsidR="00FB77E5">
        <w:rPr>
          <w:rFonts w:ascii="Times New Roman" w:hAnsi="Times New Roman"/>
          <w:sz w:val="20"/>
          <w:szCs w:val="20"/>
          <w:lang w:val="en-GB"/>
        </w:rPr>
        <w:t xml:space="preserve">, </w:t>
      </w:r>
      <w:r w:rsidRPr="00FB77E5">
        <w:rPr>
          <w:rFonts w:ascii="Times New Roman" w:hAnsi="Times New Roman"/>
          <w:i/>
          <w:sz w:val="20"/>
          <w:szCs w:val="20"/>
          <w:lang w:val="en-GB"/>
        </w:rPr>
        <w:t>c.</w:t>
      </w:r>
      <w:r w:rsidR="00FB77E5">
        <w:rPr>
          <w:rFonts w:ascii="Times New Roman" w:hAnsi="Times New Roman"/>
          <w:sz w:val="20"/>
          <w:szCs w:val="20"/>
          <w:lang w:val="en-GB"/>
        </w:rPr>
        <w:t>3.0m south-west</w:t>
      </w:r>
      <w:r w:rsidRPr="00FB77E5">
        <w:rPr>
          <w:rFonts w:ascii="Times New Roman" w:hAnsi="Times New Roman"/>
          <w:sz w:val="20"/>
          <w:szCs w:val="20"/>
          <w:lang w:val="en-GB"/>
        </w:rPr>
        <w:t xml:space="preserve"> of the </w:t>
      </w:r>
      <w:r w:rsidR="00465E1D">
        <w:rPr>
          <w:rFonts w:ascii="Times New Roman" w:hAnsi="Times New Roman"/>
          <w:sz w:val="20"/>
          <w:szCs w:val="20"/>
          <w:lang w:val="en-GB"/>
        </w:rPr>
        <w:t>trench.</w:t>
      </w:r>
      <w:r w:rsidRPr="00FB77E5">
        <w:rPr>
          <w:rFonts w:ascii="Times New Roman" w:hAnsi="Times New Roman"/>
          <w:sz w:val="20"/>
          <w:szCs w:val="20"/>
          <w:lang w:val="en-GB"/>
        </w:rPr>
        <w:t xml:space="preserve"> Here the crest of the bank was </w:t>
      </w:r>
      <w:r w:rsidRPr="00FB77E5">
        <w:rPr>
          <w:rFonts w:ascii="Times New Roman" w:hAnsi="Times New Roman" w:cs="Helvetica"/>
          <w:i/>
          <w:sz w:val="20"/>
          <w:szCs w:val="20"/>
        </w:rPr>
        <w:t>c.</w:t>
      </w:r>
      <w:r w:rsidR="00EC4DF8" w:rsidRPr="00FB77E5">
        <w:rPr>
          <w:rFonts w:ascii="Times New Roman" w:hAnsi="Times New Roman"/>
          <w:sz w:val="20"/>
          <w:szCs w:val="20"/>
          <w:lang w:val="en-GB"/>
        </w:rPr>
        <w:t>80</w:t>
      </w:r>
      <w:r w:rsidRPr="00FB77E5">
        <w:rPr>
          <w:rFonts w:ascii="Times New Roman" w:hAnsi="Times New Roman"/>
          <w:sz w:val="20"/>
          <w:szCs w:val="20"/>
          <w:lang w:val="en-GB"/>
        </w:rPr>
        <w:t xml:space="preserve">cm above the surface of the ditch fill. The fill was probed with a hand auger and found to be </w:t>
      </w:r>
      <w:r w:rsidRPr="00FB77E5">
        <w:rPr>
          <w:rFonts w:ascii="Times New Roman" w:hAnsi="Times New Roman" w:cs="Helvetica"/>
          <w:i/>
          <w:sz w:val="20"/>
          <w:szCs w:val="20"/>
        </w:rPr>
        <w:t>c.</w:t>
      </w:r>
      <w:r w:rsidRPr="00FB77E5">
        <w:rPr>
          <w:rFonts w:ascii="Times New Roman" w:hAnsi="Times New Roman"/>
          <w:sz w:val="20"/>
          <w:szCs w:val="20"/>
          <w:lang w:val="en-GB"/>
        </w:rPr>
        <w:t xml:space="preserve">40cm deep at this point, making the base of the ditch </w:t>
      </w:r>
      <w:r w:rsidRPr="00FB77E5">
        <w:rPr>
          <w:rFonts w:ascii="Times New Roman" w:hAnsi="Times New Roman" w:cs="Helvetica"/>
          <w:i/>
          <w:sz w:val="20"/>
          <w:szCs w:val="20"/>
        </w:rPr>
        <w:t>c.</w:t>
      </w:r>
      <w:r w:rsidR="00E95BF5" w:rsidRPr="00FB77E5">
        <w:rPr>
          <w:rFonts w:ascii="Times New Roman" w:hAnsi="Times New Roman"/>
          <w:sz w:val="20"/>
          <w:szCs w:val="20"/>
          <w:lang w:val="en-GB"/>
        </w:rPr>
        <w:t>1.20</w:t>
      </w:r>
      <w:r w:rsidRPr="00FB77E5">
        <w:rPr>
          <w:rFonts w:ascii="Times New Roman" w:hAnsi="Times New Roman"/>
          <w:sz w:val="20"/>
          <w:szCs w:val="20"/>
          <w:lang w:val="en-GB"/>
        </w:rPr>
        <w:t>m below the crest of the bank.</w:t>
      </w:r>
    </w:p>
    <w:p w14:paraId="433C3EBB" w14:textId="77777777" w:rsidR="006F2B20" w:rsidRPr="00FB77E5" w:rsidRDefault="006F2B20" w:rsidP="007536F0">
      <w:pPr>
        <w:rPr>
          <w:rFonts w:ascii="Times New Roman" w:hAnsi="Times New Roman"/>
          <w:sz w:val="20"/>
          <w:szCs w:val="20"/>
          <w:lang w:val="en-GB"/>
        </w:rPr>
      </w:pPr>
    </w:p>
    <w:p w14:paraId="0FB77409" w14:textId="373A358B" w:rsidR="006F2B20" w:rsidRPr="00FB77E5" w:rsidRDefault="006F2B20" w:rsidP="006F2B20">
      <w:pPr>
        <w:rPr>
          <w:rFonts w:ascii="Times New Roman" w:hAnsi="Times New Roman"/>
          <w:sz w:val="20"/>
          <w:szCs w:val="20"/>
          <w:lang w:val="en-GB"/>
        </w:rPr>
      </w:pPr>
      <w:r w:rsidRPr="00FB77E5">
        <w:rPr>
          <w:rFonts w:ascii="Times New Roman" w:hAnsi="Times New Roman"/>
          <w:sz w:val="20"/>
          <w:szCs w:val="20"/>
          <w:lang w:val="en-GB"/>
        </w:rPr>
        <w:t xml:space="preserve">Thus the top of the bank </w:t>
      </w:r>
      <w:r w:rsidR="009E0352" w:rsidRPr="00FB77E5">
        <w:rPr>
          <w:rFonts w:ascii="Times New Roman" w:hAnsi="Times New Roman"/>
          <w:sz w:val="20"/>
          <w:szCs w:val="20"/>
          <w:lang w:val="en-GB"/>
        </w:rPr>
        <w:t>would</w:t>
      </w:r>
      <w:r w:rsidRPr="00FB77E5">
        <w:rPr>
          <w:rFonts w:ascii="Times New Roman" w:hAnsi="Times New Roman"/>
          <w:sz w:val="20"/>
          <w:szCs w:val="20"/>
          <w:lang w:val="en-GB"/>
        </w:rPr>
        <w:t xml:space="preserve"> originally </w:t>
      </w:r>
      <w:r w:rsidR="009E0352" w:rsidRPr="00FB77E5">
        <w:rPr>
          <w:rFonts w:ascii="Times New Roman" w:hAnsi="Times New Roman"/>
          <w:sz w:val="20"/>
          <w:szCs w:val="20"/>
          <w:lang w:val="en-GB"/>
        </w:rPr>
        <w:t xml:space="preserve">have been </w:t>
      </w:r>
      <w:r w:rsidR="00EF3B27">
        <w:rPr>
          <w:rFonts w:ascii="Times New Roman" w:hAnsi="Times New Roman"/>
          <w:sz w:val="20"/>
          <w:szCs w:val="20"/>
          <w:lang w:val="en-GB"/>
        </w:rPr>
        <w:t>at least</w:t>
      </w:r>
      <w:r w:rsidR="00E95BF5" w:rsidRPr="00FB77E5">
        <w:rPr>
          <w:rFonts w:ascii="Times New Roman" w:hAnsi="Times New Roman"/>
          <w:sz w:val="20"/>
          <w:szCs w:val="20"/>
          <w:lang w:val="en-GB"/>
        </w:rPr>
        <w:t xml:space="preserve"> 1</w:t>
      </w:r>
      <w:r w:rsidR="00431BDA">
        <w:rPr>
          <w:rFonts w:ascii="Times New Roman" w:hAnsi="Times New Roman"/>
          <w:sz w:val="20"/>
          <w:szCs w:val="20"/>
          <w:lang w:val="en-GB"/>
        </w:rPr>
        <w:t>.20</w:t>
      </w:r>
      <w:r w:rsidR="00E95BF5" w:rsidRPr="00FB77E5">
        <w:rPr>
          <w:rFonts w:ascii="Times New Roman" w:hAnsi="Times New Roman"/>
          <w:sz w:val="20"/>
          <w:szCs w:val="20"/>
          <w:lang w:val="en-GB"/>
        </w:rPr>
        <w:t xml:space="preserve"> </w:t>
      </w:r>
      <w:r w:rsidRPr="00FB77E5">
        <w:rPr>
          <w:rFonts w:ascii="Times New Roman" w:hAnsi="Times New Roman"/>
          <w:sz w:val="20"/>
          <w:szCs w:val="20"/>
          <w:lang w:val="en-GB"/>
        </w:rPr>
        <w:t xml:space="preserve">m above the base of the ditch. A hedge or pale, perhaps 1m high would </w:t>
      </w:r>
      <w:r w:rsidR="00E95BF5" w:rsidRPr="00FB77E5">
        <w:rPr>
          <w:rFonts w:ascii="Times New Roman" w:hAnsi="Times New Roman"/>
          <w:sz w:val="20"/>
          <w:szCs w:val="20"/>
          <w:lang w:val="en-GB"/>
        </w:rPr>
        <w:t xml:space="preserve">probably </w:t>
      </w:r>
      <w:r w:rsidRPr="00FB77E5">
        <w:rPr>
          <w:rFonts w:ascii="Times New Roman" w:hAnsi="Times New Roman"/>
          <w:sz w:val="20"/>
          <w:szCs w:val="20"/>
          <w:lang w:val="en-GB"/>
        </w:rPr>
        <w:t xml:space="preserve">have surmounted the bank. </w:t>
      </w:r>
      <w:r w:rsidR="0004068E" w:rsidRPr="00FB77E5">
        <w:rPr>
          <w:rFonts w:ascii="Times New Roman" w:hAnsi="Times New Roman"/>
          <w:sz w:val="20"/>
          <w:szCs w:val="20"/>
          <w:lang w:val="en-GB"/>
        </w:rPr>
        <w:t xml:space="preserve">This would have comprised a formidable barrier. The total height from the base of the ditch to the top of the </w:t>
      </w:r>
      <w:r w:rsidR="000C3661" w:rsidRPr="00FB77E5">
        <w:rPr>
          <w:rFonts w:ascii="Times New Roman" w:hAnsi="Times New Roman"/>
          <w:sz w:val="20"/>
          <w:szCs w:val="20"/>
          <w:lang w:val="en-GB"/>
        </w:rPr>
        <w:t>hedge</w:t>
      </w:r>
      <w:r w:rsidR="0004068E" w:rsidRPr="00FB77E5">
        <w:rPr>
          <w:rFonts w:ascii="Times New Roman" w:hAnsi="Times New Roman"/>
          <w:sz w:val="20"/>
          <w:szCs w:val="20"/>
          <w:lang w:val="en-GB"/>
        </w:rPr>
        <w:t xml:space="preserve"> would have been over two meters. </w:t>
      </w:r>
      <w:r w:rsidRPr="00FB77E5">
        <w:rPr>
          <w:rFonts w:ascii="Times New Roman" w:hAnsi="Times New Roman"/>
          <w:sz w:val="20"/>
          <w:szCs w:val="20"/>
          <w:lang w:val="en-GB"/>
        </w:rPr>
        <w:t>The ditch and bank feature is consistent with it being intended to protect the wood from deer. The Forestry Commission recommends a minimum height of 1.8m-2.0m for red deer fencing</w:t>
      </w:r>
      <w:r w:rsidR="00FB0271">
        <w:rPr>
          <w:rFonts w:ascii="Times New Roman" w:hAnsi="Times New Roman"/>
          <w:sz w:val="20"/>
          <w:szCs w:val="20"/>
          <w:lang w:val="en-GB"/>
        </w:rPr>
        <w:t xml:space="preserve"> (F</w:t>
      </w:r>
      <w:r w:rsidR="009E0352" w:rsidRPr="00FB77E5">
        <w:rPr>
          <w:rFonts w:ascii="Times New Roman" w:hAnsi="Times New Roman"/>
          <w:sz w:val="20"/>
          <w:szCs w:val="20"/>
          <w:lang w:val="en-GB"/>
        </w:rPr>
        <w:t>ig 7</w:t>
      </w:r>
      <w:r w:rsidRPr="00FB77E5">
        <w:rPr>
          <w:rFonts w:ascii="Times New Roman" w:hAnsi="Times New Roman"/>
          <w:sz w:val="20"/>
          <w:szCs w:val="20"/>
          <w:lang w:val="en-GB"/>
        </w:rPr>
        <w:t xml:space="preserve">). </w:t>
      </w:r>
      <w:r w:rsidRPr="00FB77E5">
        <w:rPr>
          <w:rStyle w:val="FootnoteReference"/>
          <w:rFonts w:ascii="Times New Roman" w:hAnsi="Times New Roman"/>
          <w:sz w:val="20"/>
          <w:szCs w:val="20"/>
          <w:lang w:val="en-GB"/>
        </w:rPr>
        <w:footnoteReference w:id="30"/>
      </w:r>
      <w:r w:rsidRPr="00FB77E5">
        <w:rPr>
          <w:rFonts w:ascii="Times New Roman" w:hAnsi="Times New Roman"/>
          <w:sz w:val="20"/>
          <w:szCs w:val="20"/>
          <w:lang w:val="en-GB"/>
        </w:rPr>
        <w:t xml:space="preserve"> </w:t>
      </w:r>
    </w:p>
    <w:p w14:paraId="2BC37254" w14:textId="77777777" w:rsidR="009E0352" w:rsidRPr="00FB77E5" w:rsidRDefault="009E0352" w:rsidP="006F2B20">
      <w:pPr>
        <w:rPr>
          <w:rFonts w:ascii="Times New Roman" w:hAnsi="Times New Roman"/>
          <w:sz w:val="20"/>
          <w:szCs w:val="20"/>
          <w:lang w:val="en-GB"/>
        </w:rPr>
      </w:pPr>
    </w:p>
    <w:p w14:paraId="793F629F" w14:textId="09612298" w:rsidR="006F2B20" w:rsidRPr="00FB77E5" w:rsidRDefault="006F2B20" w:rsidP="007536F0">
      <w:pPr>
        <w:rPr>
          <w:rFonts w:ascii="Times New Roman" w:hAnsi="Times New Roman"/>
          <w:sz w:val="20"/>
          <w:szCs w:val="20"/>
          <w:lang w:val="en-GB"/>
        </w:rPr>
      </w:pPr>
      <w:r w:rsidRPr="00FB77E5">
        <w:rPr>
          <w:rFonts w:ascii="Times New Roman" w:hAnsi="Times New Roman"/>
          <w:noProof/>
          <w:sz w:val="20"/>
          <w:szCs w:val="20"/>
        </w:rPr>
        <w:drawing>
          <wp:inline distT="0" distB="0" distL="0" distR="0" wp14:anchorId="6E78CA21" wp14:editId="45610C30">
            <wp:extent cx="5270500" cy="37687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0500" cy="3768725"/>
                    </a:xfrm>
                    <a:prstGeom prst="rect">
                      <a:avLst/>
                    </a:prstGeom>
                    <a:noFill/>
                    <a:ln w="9525">
                      <a:noFill/>
                      <a:miter lim="800000"/>
                      <a:headEnd/>
                      <a:tailEnd/>
                    </a:ln>
                  </pic:spPr>
                </pic:pic>
              </a:graphicData>
            </a:graphic>
          </wp:inline>
        </w:drawing>
      </w:r>
    </w:p>
    <w:p w14:paraId="3A96B4AA" w14:textId="269F3738" w:rsidR="004A338D" w:rsidRDefault="004A338D" w:rsidP="004A338D">
      <w:pPr>
        <w:rPr>
          <w:rFonts w:ascii="Times New Roman" w:hAnsi="Times New Roman"/>
          <w:sz w:val="20"/>
          <w:szCs w:val="20"/>
          <w:lang w:val="en-GB"/>
        </w:rPr>
      </w:pPr>
      <w:r w:rsidRPr="00FB77E5">
        <w:rPr>
          <w:rFonts w:ascii="Times New Roman Bold" w:hAnsi="Times New Roman Bold"/>
          <w:b/>
          <w:sz w:val="20"/>
          <w:szCs w:val="20"/>
          <w:lang w:val="en-GB"/>
        </w:rPr>
        <w:t>Fig 7</w:t>
      </w:r>
      <w:r w:rsidR="00301D50">
        <w:rPr>
          <w:rFonts w:ascii="Times New Roman Bold" w:hAnsi="Times New Roman Bold"/>
          <w:b/>
          <w:sz w:val="20"/>
          <w:szCs w:val="20"/>
          <w:lang w:val="en-GB"/>
        </w:rPr>
        <w:t>:</w:t>
      </w:r>
      <w:r w:rsidRPr="00FB77E5">
        <w:rPr>
          <w:rFonts w:ascii="Times New Roman" w:hAnsi="Times New Roman"/>
          <w:sz w:val="20"/>
          <w:szCs w:val="20"/>
          <w:lang w:val="en-GB"/>
        </w:rPr>
        <w:t xml:space="preserve"> Hypothetical reconstruction of the ditch and bank derived from the archaeological investigations.</w:t>
      </w:r>
      <w:r w:rsidR="00E30DF1" w:rsidRPr="00FB77E5">
        <w:rPr>
          <w:rStyle w:val="FootnoteReference"/>
          <w:rFonts w:ascii="Times New Roman" w:hAnsi="Times New Roman"/>
          <w:sz w:val="20"/>
          <w:szCs w:val="20"/>
          <w:lang w:val="en-GB"/>
        </w:rPr>
        <w:footnoteReference w:id="31"/>
      </w:r>
      <w:r w:rsidRPr="00FB77E5">
        <w:rPr>
          <w:rFonts w:ascii="Times New Roman" w:hAnsi="Times New Roman"/>
          <w:sz w:val="20"/>
          <w:szCs w:val="20"/>
          <w:lang w:val="en-GB"/>
        </w:rPr>
        <w:t xml:space="preserve"> </w:t>
      </w:r>
    </w:p>
    <w:p w14:paraId="470D93F6" w14:textId="77777777" w:rsidR="00465E1D" w:rsidRDefault="00465E1D" w:rsidP="004A338D">
      <w:pPr>
        <w:rPr>
          <w:rFonts w:ascii="Times New Roman" w:hAnsi="Times New Roman"/>
          <w:sz w:val="20"/>
          <w:szCs w:val="20"/>
          <w:lang w:val="en-GB"/>
        </w:rPr>
      </w:pPr>
    </w:p>
    <w:p w14:paraId="3E87CE05" w14:textId="77777777" w:rsidR="00465E1D" w:rsidRPr="00FB77E5" w:rsidRDefault="00465E1D" w:rsidP="00465E1D">
      <w:pPr>
        <w:rPr>
          <w:rFonts w:ascii="Times New Roman Bold" w:hAnsi="Times New Roman Bold"/>
          <w:b/>
          <w:bCs/>
          <w:sz w:val="20"/>
          <w:szCs w:val="20"/>
          <w:lang w:val="en-GB"/>
        </w:rPr>
      </w:pPr>
      <w:r w:rsidRPr="00FB77E5">
        <w:rPr>
          <w:rFonts w:ascii="Times New Roman Bold" w:hAnsi="Times New Roman Bold"/>
          <w:b/>
          <w:bCs/>
          <w:sz w:val="20"/>
          <w:szCs w:val="20"/>
          <w:lang w:val="en-GB"/>
        </w:rPr>
        <w:t>Artefacts.</w:t>
      </w:r>
    </w:p>
    <w:p w14:paraId="7AF76503" w14:textId="77777777" w:rsidR="00465E1D" w:rsidRPr="00FB77E5" w:rsidRDefault="00465E1D" w:rsidP="00465E1D">
      <w:pPr>
        <w:rPr>
          <w:rFonts w:ascii="Times New Roman" w:hAnsi="Times New Roman"/>
          <w:sz w:val="20"/>
          <w:szCs w:val="20"/>
          <w:lang w:val="en-GB"/>
        </w:rPr>
      </w:pPr>
    </w:p>
    <w:p w14:paraId="7FEB2410" w14:textId="77777777" w:rsidR="00465E1D" w:rsidRPr="00FB77E5" w:rsidRDefault="00465E1D" w:rsidP="00465E1D">
      <w:pPr>
        <w:rPr>
          <w:rFonts w:ascii="Times New Roman" w:hAnsi="Times New Roman"/>
          <w:sz w:val="20"/>
          <w:szCs w:val="20"/>
          <w:lang w:val="en-GB"/>
        </w:rPr>
      </w:pPr>
      <w:r w:rsidRPr="00FB77E5">
        <w:rPr>
          <w:rFonts w:ascii="Times New Roman" w:hAnsi="Times New Roman"/>
          <w:sz w:val="20"/>
          <w:szCs w:val="20"/>
          <w:lang w:val="en-GB"/>
        </w:rPr>
        <w:t>Four fragments of glass were recovered from the base of the lower ditch fill. These were all from machine made bottles. They comprised: a thick, clear, natural green, bottleneck from a soda water bottle, possibly a bullet stoppered bottle; a thick (5mm) body fragment from a green champagne or other secondary fermented wine bottle; and a clear neck and a base fragment from an early form of milk bottle that would have been sealed by a card cap. No other artefacts were found.</w:t>
      </w:r>
    </w:p>
    <w:p w14:paraId="7AD3834D" w14:textId="77777777" w:rsidR="00465E1D" w:rsidRPr="00FB77E5" w:rsidRDefault="00465E1D" w:rsidP="00465E1D">
      <w:pPr>
        <w:rPr>
          <w:rFonts w:ascii="Times New Roman" w:hAnsi="Times New Roman"/>
          <w:sz w:val="20"/>
          <w:szCs w:val="20"/>
          <w:lang w:val="en-GB"/>
        </w:rPr>
      </w:pPr>
    </w:p>
    <w:p w14:paraId="1F612D2A" w14:textId="77777777" w:rsidR="00465E1D" w:rsidRPr="00FB77E5" w:rsidRDefault="00465E1D" w:rsidP="00465E1D">
      <w:pPr>
        <w:rPr>
          <w:rFonts w:ascii="Times New Roman" w:hAnsi="Times New Roman"/>
          <w:sz w:val="20"/>
          <w:szCs w:val="20"/>
          <w:lang w:val="en-GB"/>
        </w:rPr>
      </w:pPr>
      <w:r w:rsidRPr="00FB77E5">
        <w:rPr>
          <w:rFonts w:ascii="Times New Roman" w:hAnsi="Times New Roman"/>
          <w:sz w:val="20"/>
          <w:szCs w:val="20"/>
          <w:lang w:val="en-GB"/>
        </w:rPr>
        <w:t>The glass fragments have been dated to the late 19</w:t>
      </w:r>
      <w:r w:rsidRPr="00FB77E5">
        <w:rPr>
          <w:rFonts w:ascii="Times New Roman" w:hAnsi="Times New Roman"/>
          <w:sz w:val="20"/>
          <w:szCs w:val="20"/>
          <w:vertAlign w:val="superscript"/>
          <w:lang w:val="en-GB"/>
        </w:rPr>
        <w:t>th</w:t>
      </w:r>
      <w:r w:rsidRPr="00FB77E5">
        <w:rPr>
          <w:rFonts w:ascii="Times New Roman" w:hAnsi="Times New Roman"/>
          <w:sz w:val="20"/>
          <w:szCs w:val="20"/>
          <w:lang w:val="en-GB"/>
        </w:rPr>
        <w:t xml:space="preserve"> or early 20</w:t>
      </w:r>
      <w:r w:rsidRPr="00FB77E5">
        <w:rPr>
          <w:rFonts w:ascii="Times New Roman" w:hAnsi="Times New Roman"/>
          <w:sz w:val="20"/>
          <w:szCs w:val="20"/>
          <w:vertAlign w:val="superscript"/>
          <w:lang w:val="en-GB"/>
        </w:rPr>
        <w:t>th</w:t>
      </w:r>
      <w:r w:rsidRPr="00FB77E5">
        <w:rPr>
          <w:rFonts w:ascii="Times New Roman" w:hAnsi="Times New Roman"/>
          <w:sz w:val="20"/>
          <w:szCs w:val="20"/>
          <w:lang w:val="en-GB"/>
        </w:rPr>
        <w:t xml:space="preserve"> century</w:t>
      </w:r>
      <w:r w:rsidRPr="00FB77E5">
        <w:rPr>
          <w:rStyle w:val="FootnoteReference"/>
          <w:rFonts w:ascii="Times New Roman" w:hAnsi="Times New Roman"/>
          <w:sz w:val="20"/>
          <w:szCs w:val="20"/>
          <w:lang w:val="en-GB"/>
        </w:rPr>
        <w:footnoteReference w:id="32"/>
      </w:r>
      <w:r w:rsidRPr="00FB77E5">
        <w:rPr>
          <w:rFonts w:ascii="Times New Roman" w:hAnsi="Times New Roman"/>
          <w:sz w:val="20"/>
          <w:szCs w:val="20"/>
          <w:lang w:val="en-GB"/>
        </w:rPr>
        <w:t xml:space="preserve">. The then </w:t>
      </w:r>
      <w:r w:rsidRPr="00FB77E5">
        <w:rPr>
          <w:rFonts w:ascii="Times New Roman" w:hAnsi="Times New Roman"/>
          <w:sz w:val="20"/>
          <w:szCs w:val="20"/>
        </w:rPr>
        <w:t>Hornsey Borough Council purchased Coldfall Wood in 1930</w:t>
      </w:r>
      <w:r w:rsidRPr="00FB77E5">
        <w:rPr>
          <w:rStyle w:val="FootnoteReference"/>
          <w:rFonts w:ascii="Times New Roman" w:hAnsi="Times New Roman"/>
          <w:sz w:val="20"/>
          <w:szCs w:val="20"/>
        </w:rPr>
        <w:footnoteReference w:id="33"/>
      </w:r>
      <w:r w:rsidRPr="00FB77E5">
        <w:rPr>
          <w:rFonts w:ascii="Times New Roman" w:hAnsi="Times New Roman"/>
          <w:sz w:val="20"/>
          <w:szCs w:val="20"/>
        </w:rPr>
        <w:t xml:space="preserve">. </w:t>
      </w:r>
      <w:r w:rsidRPr="00FB77E5">
        <w:rPr>
          <w:rFonts w:ascii="Times New Roman" w:hAnsi="Times New Roman"/>
          <w:sz w:val="20"/>
          <w:szCs w:val="20"/>
          <w:lang w:val="en-GB"/>
        </w:rPr>
        <w:t xml:space="preserve"> During the evaluation a local resident indicated that soon after it was acquired by the Borough Council the ditch had been cleared. The glass fragments may have been deposited at or soon after that time.</w:t>
      </w:r>
    </w:p>
    <w:p w14:paraId="74536648" w14:textId="77777777" w:rsidR="00465E1D" w:rsidRPr="00FB77E5" w:rsidRDefault="00465E1D" w:rsidP="004A338D">
      <w:pPr>
        <w:rPr>
          <w:rFonts w:ascii="Times New Roman" w:hAnsi="Times New Roman"/>
          <w:sz w:val="20"/>
          <w:szCs w:val="20"/>
          <w:lang w:val="en-GB"/>
        </w:rPr>
      </w:pPr>
    </w:p>
    <w:p w14:paraId="0D112E27" w14:textId="77777777" w:rsidR="00E30DF1" w:rsidRPr="00FB77E5" w:rsidRDefault="00E30DF1" w:rsidP="004A338D">
      <w:pPr>
        <w:rPr>
          <w:rFonts w:ascii="Times New Roman" w:hAnsi="Times New Roman"/>
          <w:sz w:val="20"/>
          <w:szCs w:val="20"/>
          <w:lang w:val="en-GB"/>
        </w:rPr>
      </w:pPr>
    </w:p>
    <w:p w14:paraId="7F5D551A" w14:textId="56E32270" w:rsidR="004A338D" w:rsidRPr="00FB77E5" w:rsidRDefault="00E30DF1" w:rsidP="007536F0">
      <w:pPr>
        <w:rPr>
          <w:rFonts w:ascii="Times New Roman" w:hAnsi="Times New Roman"/>
          <w:sz w:val="20"/>
          <w:szCs w:val="20"/>
          <w:lang w:val="en-GB"/>
        </w:rPr>
      </w:pPr>
      <w:r w:rsidRPr="00FB77E5">
        <w:rPr>
          <w:rFonts w:ascii="Times New Roman" w:hAnsi="Times New Roman"/>
          <w:noProof/>
          <w:sz w:val="20"/>
          <w:szCs w:val="20"/>
        </w:rPr>
        <w:drawing>
          <wp:inline distT="0" distB="0" distL="0" distR="0" wp14:anchorId="62AD0D3C" wp14:editId="7B1FC205">
            <wp:extent cx="4572000" cy="5505916"/>
            <wp:effectExtent l="0" t="0" r="0" b="6350"/>
            <wp:docPr id="18" name="Picture 7" descr="Macintosh HD:Users:michaelhacker:Desktop:CFWfigs:CFWsamplesite-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haelhacker:Desktop:CFWfigs:CFWsamplesite-fig5.jpg"/>
                    <pic:cNvPicPr>
                      <a:picLocks noChangeAspect="1" noChangeArrowheads="1"/>
                    </pic:cNvPicPr>
                  </pic:nvPicPr>
                  <pic:blipFill>
                    <a:blip r:embed="rId16"/>
                    <a:srcRect/>
                    <a:stretch>
                      <a:fillRect/>
                    </a:stretch>
                  </pic:blipFill>
                  <pic:spPr bwMode="auto">
                    <a:xfrm>
                      <a:off x="0" y="0"/>
                      <a:ext cx="4572324" cy="5506307"/>
                    </a:xfrm>
                    <a:prstGeom prst="rect">
                      <a:avLst/>
                    </a:prstGeom>
                    <a:noFill/>
                    <a:ln w="9525">
                      <a:noFill/>
                      <a:miter lim="800000"/>
                      <a:headEnd/>
                      <a:tailEnd/>
                    </a:ln>
                  </pic:spPr>
                </pic:pic>
              </a:graphicData>
            </a:graphic>
          </wp:inline>
        </w:drawing>
      </w:r>
    </w:p>
    <w:p w14:paraId="2125BB7D" w14:textId="77777777" w:rsidR="00E30DF1" w:rsidRPr="00FB77E5" w:rsidRDefault="00E30DF1" w:rsidP="007536F0">
      <w:pPr>
        <w:rPr>
          <w:rFonts w:ascii="Times New Roman" w:hAnsi="Times New Roman"/>
          <w:sz w:val="20"/>
          <w:szCs w:val="20"/>
          <w:lang w:val="en-GB"/>
        </w:rPr>
      </w:pPr>
    </w:p>
    <w:p w14:paraId="19362F56" w14:textId="005D5498" w:rsidR="00E30DF1" w:rsidRPr="00FB77E5" w:rsidRDefault="00E30DF1" w:rsidP="00E30DF1">
      <w:pPr>
        <w:rPr>
          <w:rFonts w:ascii="Times New Roman" w:hAnsi="Times New Roman"/>
          <w:sz w:val="20"/>
          <w:szCs w:val="20"/>
        </w:rPr>
      </w:pPr>
      <w:r w:rsidRPr="00FB77E5">
        <w:rPr>
          <w:rFonts w:ascii="Times New Roman Bold" w:hAnsi="Times New Roman Bold"/>
          <w:b/>
          <w:sz w:val="20"/>
          <w:szCs w:val="20"/>
        </w:rPr>
        <w:t>Fig 8</w:t>
      </w:r>
      <w:r w:rsidR="00301D50">
        <w:rPr>
          <w:rFonts w:ascii="Times New Roman Bold" w:hAnsi="Times New Roman Bold"/>
          <w:b/>
          <w:sz w:val="20"/>
          <w:szCs w:val="20"/>
        </w:rPr>
        <w:t>:</w:t>
      </w:r>
      <w:r w:rsidRPr="00FB77E5">
        <w:rPr>
          <w:rFonts w:ascii="Times New Roman" w:hAnsi="Times New Roman"/>
          <w:sz w:val="20"/>
          <w:szCs w:val="20"/>
        </w:rPr>
        <w:t xml:space="preserve"> Part of SW face of the section through the bank showing location of soil samples and buried soil horizon.</w:t>
      </w:r>
      <w:r w:rsidR="006D642D">
        <w:rPr>
          <w:rStyle w:val="FootnoteReference"/>
          <w:rFonts w:ascii="Times New Roman" w:hAnsi="Times New Roman"/>
          <w:sz w:val="20"/>
          <w:szCs w:val="20"/>
        </w:rPr>
        <w:footnoteReference w:id="34"/>
      </w:r>
    </w:p>
    <w:p w14:paraId="4EC2AA3E" w14:textId="77777777" w:rsidR="00E30DF1" w:rsidRPr="00FB77E5" w:rsidRDefault="00E30DF1" w:rsidP="00E30DF1">
      <w:pPr>
        <w:rPr>
          <w:rFonts w:ascii="Times New Roman" w:hAnsi="Times New Roman"/>
          <w:color w:val="C0504D"/>
          <w:sz w:val="20"/>
          <w:szCs w:val="20"/>
        </w:rPr>
      </w:pPr>
    </w:p>
    <w:p w14:paraId="003F5AA3" w14:textId="77777777" w:rsidR="007536F0" w:rsidRPr="00FB77E5" w:rsidRDefault="00F01609" w:rsidP="007536F0">
      <w:pPr>
        <w:outlineLvl w:val="0"/>
        <w:rPr>
          <w:rFonts w:ascii="Times New Roman" w:hAnsi="Times New Roman"/>
          <w:sz w:val="20"/>
          <w:szCs w:val="20"/>
        </w:rPr>
      </w:pPr>
      <w:r w:rsidRPr="00FB77E5">
        <w:rPr>
          <w:rFonts w:ascii="Times New Roman Bold" w:hAnsi="Times New Roman Bold"/>
          <w:b/>
          <w:sz w:val="20"/>
          <w:szCs w:val="20"/>
        </w:rPr>
        <w:t>Pollen analysis</w:t>
      </w:r>
      <w:r w:rsidR="007536F0" w:rsidRPr="00FB77E5">
        <w:rPr>
          <w:rFonts w:ascii="Times New Roman" w:hAnsi="Times New Roman"/>
          <w:sz w:val="20"/>
          <w:szCs w:val="20"/>
        </w:rPr>
        <w:t>.</w:t>
      </w:r>
    </w:p>
    <w:p w14:paraId="1984C641" w14:textId="77777777" w:rsidR="007536F0" w:rsidRPr="00FB77E5" w:rsidRDefault="007536F0" w:rsidP="007536F0">
      <w:pPr>
        <w:rPr>
          <w:rFonts w:ascii="Times New Roman" w:hAnsi="Times New Roman"/>
          <w:sz w:val="20"/>
          <w:szCs w:val="20"/>
        </w:rPr>
      </w:pPr>
    </w:p>
    <w:p w14:paraId="15B67772" w14:textId="3CE8C9B8" w:rsidR="007536F0" w:rsidRPr="00FB77E5" w:rsidRDefault="005E1220" w:rsidP="007536F0">
      <w:pPr>
        <w:rPr>
          <w:rFonts w:ascii="Times New Roman" w:hAnsi="Times New Roman"/>
          <w:sz w:val="20"/>
          <w:szCs w:val="20"/>
        </w:rPr>
      </w:pPr>
      <w:r w:rsidRPr="00FB77E5">
        <w:rPr>
          <w:rFonts w:ascii="Times New Roman" w:hAnsi="Times New Roman"/>
          <w:sz w:val="20"/>
          <w:szCs w:val="20"/>
        </w:rPr>
        <w:t>In addition to the soil samples taken for particle analysis (above) samples wer</w:t>
      </w:r>
      <w:r w:rsidR="00B60A43" w:rsidRPr="00FB77E5">
        <w:rPr>
          <w:rFonts w:ascii="Times New Roman" w:hAnsi="Times New Roman"/>
          <w:sz w:val="20"/>
          <w:szCs w:val="20"/>
        </w:rPr>
        <w:t>e</w:t>
      </w:r>
      <w:r w:rsidRPr="00FB77E5">
        <w:rPr>
          <w:rFonts w:ascii="Times New Roman" w:hAnsi="Times New Roman"/>
          <w:sz w:val="20"/>
          <w:szCs w:val="20"/>
        </w:rPr>
        <w:t xml:space="preserve"> taken from above and below the </w:t>
      </w:r>
      <w:r w:rsidR="00AB3979">
        <w:rPr>
          <w:rFonts w:ascii="Times New Roman" w:hAnsi="Times New Roman"/>
          <w:sz w:val="20"/>
          <w:szCs w:val="20"/>
        </w:rPr>
        <w:t>possible</w:t>
      </w:r>
      <w:r w:rsidRPr="00FB77E5">
        <w:rPr>
          <w:rFonts w:ascii="Times New Roman" w:hAnsi="Times New Roman"/>
          <w:sz w:val="20"/>
          <w:szCs w:val="20"/>
        </w:rPr>
        <w:t xml:space="preserve"> soil horizon for pollen analysi</w:t>
      </w:r>
      <w:r w:rsidR="00B60A43" w:rsidRPr="00FB77E5">
        <w:rPr>
          <w:rFonts w:ascii="Times New Roman" w:hAnsi="Times New Roman"/>
          <w:sz w:val="20"/>
          <w:szCs w:val="20"/>
        </w:rPr>
        <w:t>s</w:t>
      </w:r>
      <w:r w:rsidRPr="00FB77E5">
        <w:rPr>
          <w:rFonts w:ascii="Times New Roman" w:hAnsi="Times New Roman"/>
          <w:sz w:val="20"/>
          <w:szCs w:val="20"/>
        </w:rPr>
        <w:t>.</w:t>
      </w:r>
      <w:r w:rsidR="00B60A43" w:rsidRPr="00FB77E5">
        <w:rPr>
          <w:rFonts w:ascii="Times New Roman" w:hAnsi="Times New Roman"/>
          <w:sz w:val="20"/>
          <w:szCs w:val="20"/>
        </w:rPr>
        <w:t xml:space="preserve"> S</w:t>
      </w:r>
      <w:r w:rsidR="007536F0" w:rsidRPr="00FB77E5">
        <w:rPr>
          <w:rFonts w:ascii="Times New Roman" w:hAnsi="Times New Roman"/>
          <w:sz w:val="20"/>
          <w:szCs w:val="20"/>
        </w:rPr>
        <w:t xml:space="preserve">amples were taken at 5cm intervals from a 20 cm </w:t>
      </w:r>
      <w:r w:rsidR="00B60A43" w:rsidRPr="00FB77E5">
        <w:rPr>
          <w:rFonts w:ascii="Times New Roman" w:hAnsi="Times New Roman"/>
          <w:sz w:val="20"/>
          <w:szCs w:val="20"/>
        </w:rPr>
        <w:t xml:space="preserve">column </w:t>
      </w:r>
      <w:r w:rsidR="00E30DF1" w:rsidRPr="00FB77E5">
        <w:rPr>
          <w:rFonts w:ascii="Times New Roman" w:hAnsi="Times New Roman"/>
          <w:sz w:val="20"/>
          <w:szCs w:val="20"/>
        </w:rPr>
        <w:t>(fig 8</w:t>
      </w:r>
      <w:r w:rsidR="007536F0" w:rsidRPr="00FB77E5">
        <w:rPr>
          <w:rFonts w:ascii="Times New Roman" w:hAnsi="Times New Roman"/>
          <w:sz w:val="20"/>
          <w:szCs w:val="20"/>
        </w:rPr>
        <w:t>)</w:t>
      </w:r>
      <w:r w:rsidR="006D642D">
        <w:rPr>
          <w:rFonts w:ascii="Times New Roman" w:hAnsi="Times New Roman"/>
          <w:sz w:val="20"/>
          <w:szCs w:val="20"/>
        </w:rPr>
        <w:t>.</w:t>
      </w:r>
    </w:p>
    <w:p w14:paraId="14110B5E" w14:textId="77777777" w:rsidR="007536F0" w:rsidRPr="00FB77E5" w:rsidRDefault="007536F0" w:rsidP="007536F0">
      <w:pPr>
        <w:rPr>
          <w:rFonts w:ascii="Times New Roman" w:hAnsi="Times New Roman"/>
          <w:sz w:val="20"/>
          <w:szCs w:val="20"/>
        </w:rPr>
      </w:pPr>
      <w:r w:rsidRPr="00FB77E5">
        <w:rPr>
          <w:rFonts w:ascii="Times New Roman" w:hAnsi="Times New Roman"/>
          <w:sz w:val="20"/>
          <w:szCs w:val="20"/>
        </w:rPr>
        <w:t xml:space="preserve"> </w:t>
      </w:r>
    </w:p>
    <w:p w14:paraId="38F6BE44" w14:textId="56189242" w:rsidR="00403CD1" w:rsidRPr="00FB77E5" w:rsidRDefault="00403CD1" w:rsidP="00403CD1">
      <w:pPr>
        <w:rPr>
          <w:rFonts w:ascii="Times New Roman" w:hAnsi="Times New Roman"/>
          <w:sz w:val="20"/>
          <w:szCs w:val="20"/>
          <w:lang w:val="en-GB"/>
        </w:rPr>
      </w:pPr>
      <w:r w:rsidRPr="00FB77E5">
        <w:rPr>
          <w:rFonts w:ascii="Times New Roman" w:hAnsi="Times New Roman"/>
          <w:sz w:val="20"/>
          <w:szCs w:val="20"/>
          <w:lang w:val="en-GB"/>
        </w:rPr>
        <w:t>The follo</w:t>
      </w:r>
      <w:r w:rsidR="001713D4" w:rsidRPr="00FB77E5">
        <w:rPr>
          <w:rFonts w:ascii="Times New Roman" w:hAnsi="Times New Roman"/>
          <w:sz w:val="20"/>
          <w:szCs w:val="20"/>
          <w:lang w:val="en-GB"/>
        </w:rPr>
        <w:t xml:space="preserve">wing is an edited extract from </w:t>
      </w:r>
      <w:r w:rsidR="00460DB4">
        <w:rPr>
          <w:rFonts w:ascii="Times New Roman" w:hAnsi="Times New Roman"/>
          <w:sz w:val="20"/>
          <w:szCs w:val="20"/>
          <w:lang w:val="en-GB"/>
        </w:rPr>
        <w:t>a</w:t>
      </w:r>
      <w:r w:rsidRPr="00FB77E5">
        <w:rPr>
          <w:rFonts w:ascii="Times New Roman" w:hAnsi="Times New Roman"/>
          <w:sz w:val="20"/>
          <w:szCs w:val="20"/>
          <w:lang w:val="en-GB"/>
        </w:rPr>
        <w:t xml:space="preserve"> full report of </w:t>
      </w:r>
      <w:r w:rsidR="00304783" w:rsidRPr="00FB77E5">
        <w:rPr>
          <w:rFonts w:ascii="Times New Roman" w:hAnsi="Times New Roman"/>
          <w:sz w:val="20"/>
          <w:szCs w:val="20"/>
          <w:lang w:val="en-GB"/>
        </w:rPr>
        <w:t xml:space="preserve">the </w:t>
      </w:r>
      <w:r w:rsidRPr="00FB77E5">
        <w:rPr>
          <w:rFonts w:ascii="Times New Roman" w:hAnsi="Times New Roman"/>
          <w:sz w:val="20"/>
          <w:szCs w:val="20"/>
          <w:lang w:val="en-GB"/>
        </w:rPr>
        <w:t xml:space="preserve">pollen analysis of samples obtained from </w:t>
      </w:r>
      <w:r w:rsidR="00431BDA">
        <w:rPr>
          <w:rFonts w:ascii="Times New Roman" w:hAnsi="Times New Roman"/>
          <w:sz w:val="20"/>
          <w:szCs w:val="20"/>
          <w:lang w:val="en-GB"/>
        </w:rPr>
        <w:t xml:space="preserve">both Coldfall Wood and the nearby </w:t>
      </w:r>
      <w:r w:rsidRPr="00FB77E5">
        <w:rPr>
          <w:rFonts w:ascii="Times New Roman" w:hAnsi="Times New Roman"/>
          <w:sz w:val="20"/>
          <w:szCs w:val="20"/>
          <w:lang w:val="en-GB"/>
        </w:rPr>
        <w:t xml:space="preserve">Queen’s Wood </w:t>
      </w:r>
      <w:r w:rsidR="00460DB4">
        <w:rPr>
          <w:rFonts w:ascii="Times New Roman" w:hAnsi="Times New Roman"/>
          <w:sz w:val="20"/>
          <w:szCs w:val="20"/>
          <w:lang w:val="en-GB"/>
        </w:rPr>
        <w:t>by Professor Rob Scaife (University of Southampton)</w:t>
      </w:r>
      <w:r w:rsidRPr="00FB77E5">
        <w:rPr>
          <w:rFonts w:ascii="Times New Roman" w:hAnsi="Times New Roman"/>
          <w:sz w:val="20"/>
          <w:szCs w:val="20"/>
          <w:lang w:val="en-GB"/>
        </w:rPr>
        <w:t>.</w:t>
      </w:r>
      <w:r w:rsidRPr="00FB77E5">
        <w:rPr>
          <w:rStyle w:val="FootnoteReference"/>
          <w:rFonts w:ascii="Times New Roman" w:hAnsi="Times New Roman"/>
          <w:sz w:val="20"/>
          <w:szCs w:val="20"/>
          <w:lang w:val="en-GB"/>
        </w:rPr>
        <w:footnoteReference w:id="35"/>
      </w:r>
      <w:r w:rsidRPr="00FB77E5">
        <w:rPr>
          <w:rFonts w:ascii="Times New Roman" w:hAnsi="Times New Roman"/>
          <w:sz w:val="20"/>
          <w:szCs w:val="20"/>
          <w:lang w:val="en-GB"/>
        </w:rPr>
        <w:t xml:space="preserve"> </w:t>
      </w:r>
    </w:p>
    <w:p w14:paraId="46D576C7" w14:textId="77777777" w:rsidR="00403CD1" w:rsidRPr="00FB77E5" w:rsidRDefault="00403CD1" w:rsidP="007536F0">
      <w:pPr>
        <w:jc w:val="both"/>
        <w:outlineLvl w:val="0"/>
        <w:rPr>
          <w:rFonts w:ascii="Times New Roman Bold" w:hAnsi="Times New Roman Bold"/>
          <w:b/>
          <w:bCs/>
          <w:sz w:val="20"/>
          <w:szCs w:val="20"/>
        </w:rPr>
      </w:pPr>
    </w:p>
    <w:p w14:paraId="51C45D06" w14:textId="77777777" w:rsidR="007536F0" w:rsidRPr="00FB77E5" w:rsidRDefault="007536F0" w:rsidP="00304783">
      <w:pPr>
        <w:outlineLvl w:val="0"/>
        <w:rPr>
          <w:rFonts w:ascii="Helvetica" w:hAnsi="Helvetica"/>
          <w:b/>
          <w:i/>
          <w:sz w:val="20"/>
          <w:szCs w:val="20"/>
        </w:rPr>
      </w:pPr>
      <w:r w:rsidRPr="00FB77E5">
        <w:rPr>
          <w:rFonts w:ascii="Helvetica" w:hAnsi="Helvetica"/>
          <w:b/>
          <w:i/>
          <w:sz w:val="20"/>
          <w:szCs w:val="20"/>
        </w:rPr>
        <w:t>Coldfall Wood; Linear bank palaeosol;</w:t>
      </w:r>
    </w:p>
    <w:p w14:paraId="00BC7D27" w14:textId="77777777" w:rsidR="00F754FB" w:rsidRPr="00FB77E5" w:rsidRDefault="00F754FB" w:rsidP="00304783">
      <w:pPr>
        <w:outlineLvl w:val="0"/>
        <w:rPr>
          <w:rFonts w:ascii="Helvetica" w:hAnsi="Helvetica"/>
          <w:b/>
          <w:i/>
          <w:sz w:val="20"/>
          <w:szCs w:val="20"/>
        </w:rPr>
      </w:pPr>
    </w:p>
    <w:p w14:paraId="149E4F76" w14:textId="40EFC980" w:rsidR="00FC3278" w:rsidRPr="00FB77E5" w:rsidRDefault="00FC3278" w:rsidP="00304783">
      <w:pPr>
        <w:pStyle w:val="BodyText2"/>
        <w:rPr>
          <w:rFonts w:ascii="Helvetica" w:hAnsi="Helvetica"/>
          <w:sz w:val="20"/>
        </w:rPr>
      </w:pPr>
      <w:r w:rsidRPr="00FB77E5">
        <w:rPr>
          <w:rFonts w:ascii="Helvetica" w:hAnsi="Helvetica"/>
          <w:sz w:val="20"/>
        </w:rPr>
        <w:t>The profile has no visible old land surface in the form of an upper Ah horizon. Palynologically, an old land surface would be visible from high absolute pollen numbers at the top of the soils and with reduced numbers in the overlying/sealing bank. Expansion of absolute pollen values (apf) above 6cm are attributed to the modern soil development. There is, however, a minor expansion of apf values associated with changes in the palynology up to 14cm. This is thought to be the interface between the bank and the palaeosol although some truncation of the upper palaeosol has probably also occurred. Since its construction the make up of the bank has also been subject to pedalogical processes. This has progressively incorporated pollen in to the profile. The profile can thus be considered in two parts, the pre-bank palaeosol and the post bank vegeta</w:t>
      </w:r>
      <w:r w:rsidR="00E30DF1" w:rsidRPr="00FB77E5">
        <w:rPr>
          <w:rFonts w:ascii="Helvetica" w:hAnsi="Helvetica"/>
          <w:sz w:val="20"/>
        </w:rPr>
        <w:t>tion soil development (see fig 9</w:t>
      </w:r>
      <w:r w:rsidRPr="00FB77E5">
        <w:rPr>
          <w:rFonts w:ascii="Helvetica" w:hAnsi="Helvetica"/>
          <w:sz w:val="20"/>
        </w:rPr>
        <w:t>.).</w:t>
      </w:r>
    </w:p>
    <w:p w14:paraId="185B241B" w14:textId="77777777" w:rsidR="00FC3278" w:rsidRPr="00FB77E5" w:rsidRDefault="00FC3278" w:rsidP="00304783">
      <w:pPr>
        <w:pStyle w:val="BodyText2"/>
        <w:rPr>
          <w:rFonts w:ascii="Helvetica" w:hAnsi="Helvetica"/>
          <w:b/>
          <w:i/>
          <w:sz w:val="20"/>
        </w:rPr>
      </w:pPr>
    </w:p>
    <w:p w14:paraId="7B84E929" w14:textId="77777777" w:rsidR="00FC3278" w:rsidRPr="00FB77E5" w:rsidRDefault="00FC3278" w:rsidP="00304783">
      <w:pPr>
        <w:pStyle w:val="BodyText2"/>
        <w:rPr>
          <w:rFonts w:ascii="Helvetica" w:hAnsi="Helvetica"/>
          <w:b/>
          <w:i/>
          <w:sz w:val="20"/>
        </w:rPr>
      </w:pPr>
      <w:r w:rsidRPr="00FB77E5">
        <w:rPr>
          <w:rFonts w:ascii="Helvetica" w:hAnsi="Helvetica"/>
          <w:b/>
          <w:i/>
          <w:sz w:val="20"/>
        </w:rPr>
        <w:t>Zone 1. The basal soil:</w:t>
      </w:r>
    </w:p>
    <w:p w14:paraId="34F1C36E" w14:textId="4603EABD" w:rsidR="00FC3278" w:rsidRPr="00FB77E5" w:rsidRDefault="00FC3278" w:rsidP="00304783">
      <w:pPr>
        <w:pStyle w:val="BodyText2"/>
        <w:rPr>
          <w:rFonts w:ascii="Helvetica" w:hAnsi="Helvetica"/>
          <w:sz w:val="20"/>
        </w:rPr>
      </w:pPr>
      <w:r w:rsidRPr="00FB77E5">
        <w:rPr>
          <w:rFonts w:ascii="Helvetica" w:hAnsi="Helvetica"/>
          <w:sz w:val="20"/>
        </w:rPr>
        <w:t>Hazel (</w:t>
      </w:r>
      <w:r w:rsidRPr="00FB77E5">
        <w:rPr>
          <w:rFonts w:ascii="Helvetica" w:hAnsi="Helvetica"/>
          <w:i/>
          <w:sz w:val="20"/>
        </w:rPr>
        <w:t>Corylus</w:t>
      </w:r>
      <w:r w:rsidRPr="00FB77E5">
        <w:rPr>
          <w:rFonts w:ascii="Helvetica" w:hAnsi="Helvetica"/>
          <w:sz w:val="20"/>
        </w:rPr>
        <w:t xml:space="preserve"> </w:t>
      </w:r>
      <w:r w:rsidRPr="00FB77E5">
        <w:rPr>
          <w:rFonts w:ascii="Helvetica" w:hAnsi="Helvetica"/>
          <w:i/>
          <w:sz w:val="20"/>
        </w:rPr>
        <w:t>avellana</w:t>
      </w:r>
      <w:r w:rsidRPr="00FB77E5">
        <w:rPr>
          <w:rFonts w:ascii="Helvetica" w:hAnsi="Helvetica"/>
          <w:sz w:val="20"/>
        </w:rPr>
        <w:t xml:space="preserve"> type) with oak (</w:t>
      </w:r>
      <w:r w:rsidRPr="00FB77E5">
        <w:rPr>
          <w:rFonts w:ascii="Helvetica" w:hAnsi="Helvetica"/>
          <w:i/>
          <w:sz w:val="20"/>
        </w:rPr>
        <w:t>Quercus</w:t>
      </w:r>
      <w:r w:rsidRPr="00FB77E5">
        <w:rPr>
          <w:rFonts w:ascii="Helvetica" w:hAnsi="Helvetica"/>
          <w:sz w:val="20"/>
        </w:rPr>
        <w:t>) are dominant (to 60% and 25% respectively). Other trees include only sporadic occurrences of birch (</w:t>
      </w:r>
      <w:r w:rsidRPr="00FB77E5">
        <w:rPr>
          <w:rFonts w:ascii="Helvetica" w:hAnsi="Helvetica"/>
          <w:i/>
          <w:sz w:val="20"/>
        </w:rPr>
        <w:t>Betula</w:t>
      </w:r>
      <w:r w:rsidRPr="00FB77E5">
        <w:rPr>
          <w:rFonts w:ascii="Helvetica" w:hAnsi="Helvetica"/>
          <w:sz w:val="20"/>
        </w:rPr>
        <w:t>), pine (</w:t>
      </w:r>
      <w:r w:rsidRPr="00FB77E5">
        <w:rPr>
          <w:rFonts w:ascii="Helvetica" w:hAnsi="Helvetica"/>
          <w:i/>
          <w:sz w:val="20"/>
        </w:rPr>
        <w:t>Pinus</w:t>
      </w:r>
      <w:r w:rsidRPr="00FB77E5">
        <w:rPr>
          <w:rFonts w:ascii="Helvetica" w:hAnsi="Helvetica"/>
          <w:sz w:val="20"/>
        </w:rPr>
        <w:t>) elm (</w:t>
      </w:r>
      <w:r w:rsidRPr="00FB77E5">
        <w:rPr>
          <w:rFonts w:ascii="Helvetica" w:hAnsi="Helvetica"/>
          <w:i/>
          <w:sz w:val="20"/>
        </w:rPr>
        <w:t>Ulmus</w:t>
      </w:r>
      <w:r w:rsidRPr="00FB77E5">
        <w:rPr>
          <w:rFonts w:ascii="Helvetica" w:hAnsi="Helvetica"/>
          <w:sz w:val="20"/>
        </w:rPr>
        <w:t>) and alder (</w:t>
      </w:r>
      <w:r w:rsidRPr="00FB77E5">
        <w:rPr>
          <w:rFonts w:ascii="Helvetica" w:hAnsi="Helvetica"/>
          <w:i/>
          <w:sz w:val="20"/>
        </w:rPr>
        <w:t>Alnus</w:t>
      </w:r>
      <w:r w:rsidRPr="00FB77E5">
        <w:rPr>
          <w:rFonts w:ascii="Helvetica" w:hAnsi="Helvetica"/>
          <w:sz w:val="20"/>
        </w:rPr>
        <w:t>) which are strong pollen p</w:t>
      </w:r>
      <w:r w:rsidR="00B30F3F" w:rsidRPr="00FB77E5">
        <w:rPr>
          <w:rFonts w:ascii="Helvetica" w:hAnsi="Helvetica"/>
          <w:sz w:val="20"/>
        </w:rPr>
        <w:t>roducers and anemophilous (wind-</w:t>
      </w:r>
      <w:r w:rsidRPr="00FB77E5">
        <w:rPr>
          <w:rFonts w:ascii="Helvetica" w:hAnsi="Helvetica"/>
          <w:sz w:val="20"/>
        </w:rPr>
        <w:t>pollinated). Beech (</w:t>
      </w:r>
      <w:r w:rsidRPr="00FB77E5">
        <w:rPr>
          <w:rFonts w:ascii="Helvetica" w:hAnsi="Helvetica"/>
          <w:i/>
          <w:sz w:val="20"/>
        </w:rPr>
        <w:t>Fagus</w:t>
      </w:r>
      <w:r w:rsidRPr="00FB77E5">
        <w:rPr>
          <w:rFonts w:ascii="Helvetica" w:hAnsi="Helvetica"/>
          <w:sz w:val="20"/>
        </w:rPr>
        <w:t>) and holly (</w:t>
      </w:r>
      <w:r w:rsidRPr="00FB77E5">
        <w:rPr>
          <w:rFonts w:ascii="Helvetica" w:hAnsi="Helvetica"/>
          <w:i/>
          <w:sz w:val="20"/>
        </w:rPr>
        <w:t>Ilex</w:t>
      </w:r>
      <w:r w:rsidRPr="00FB77E5">
        <w:rPr>
          <w:rFonts w:ascii="Helvetica" w:hAnsi="Helvetica"/>
          <w:sz w:val="20"/>
        </w:rPr>
        <w:t>) are, however, markedly under represented in pollen spectra (Andersen 1970, 1973) and their presence is significant. Hornbeam (</w:t>
      </w:r>
      <w:r w:rsidRPr="00FB77E5">
        <w:rPr>
          <w:rFonts w:ascii="Helvetica" w:hAnsi="Helvetica"/>
          <w:i/>
          <w:sz w:val="20"/>
        </w:rPr>
        <w:t>Carpinus</w:t>
      </w:r>
      <w:r w:rsidRPr="00FB77E5">
        <w:rPr>
          <w:rFonts w:ascii="Helvetica" w:hAnsi="Helvetica"/>
          <w:sz w:val="20"/>
        </w:rPr>
        <w:t>) is also present in small numbers (&lt;1%). Ling (</w:t>
      </w:r>
      <w:r w:rsidRPr="00FB77E5">
        <w:rPr>
          <w:rFonts w:ascii="Helvetica" w:hAnsi="Helvetica"/>
          <w:i/>
          <w:sz w:val="20"/>
        </w:rPr>
        <w:t>Calluna</w:t>
      </w:r>
      <w:r w:rsidRPr="00FB77E5">
        <w:rPr>
          <w:rFonts w:ascii="Helvetica" w:hAnsi="Helvetica"/>
          <w:sz w:val="20"/>
        </w:rPr>
        <w:t>) is more abundant in this lower zone. Herbs are also relatively important with grasses (</w:t>
      </w:r>
      <w:r w:rsidRPr="00FB77E5">
        <w:rPr>
          <w:rFonts w:ascii="Helvetica" w:hAnsi="Helvetica"/>
          <w:i/>
          <w:sz w:val="20"/>
        </w:rPr>
        <w:t>Poaceae</w:t>
      </w:r>
      <w:r w:rsidRPr="00FB77E5">
        <w:rPr>
          <w:rFonts w:ascii="Helvetica" w:hAnsi="Helvetica"/>
          <w:sz w:val="20"/>
        </w:rPr>
        <w:t xml:space="preserve"> - to </w:t>
      </w:r>
      <w:r w:rsidRPr="00FB77E5">
        <w:rPr>
          <w:rFonts w:ascii="Helvetica" w:hAnsi="Helvetica"/>
          <w:i/>
          <w:sz w:val="20"/>
        </w:rPr>
        <w:t>c.</w:t>
      </w:r>
      <w:r w:rsidRPr="00FB77E5">
        <w:rPr>
          <w:rFonts w:ascii="Helvetica" w:hAnsi="Helvetica"/>
          <w:sz w:val="20"/>
        </w:rPr>
        <w:t xml:space="preserve"> 15%) with dandelion type (</w:t>
      </w:r>
      <w:r w:rsidRPr="00FB77E5">
        <w:rPr>
          <w:rFonts w:ascii="Helvetica" w:hAnsi="Helvetica"/>
          <w:i/>
          <w:sz w:val="20"/>
        </w:rPr>
        <w:t>Lactucoideae</w:t>
      </w:r>
      <w:r w:rsidRPr="00FB77E5">
        <w:rPr>
          <w:rFonts w:ascii="Helvetica" w:hAnsi="Helvetica"/>
          <w:sz w:val="20"/>
        </w:rPr>
        <w:t xml:space="preserve"> - av. 5%) and a range of other less abundant taxa of mostly grassl</w:t>
      </w:r>
      <w:r w:rsidR="00B30F3F" w:rsidRPr="00FB77E5">
        <w:rPr>
          <w:rFonts w:ascii="Helvetica" w:hAnsi="Helvetica"/>
          <w:sz w:val="20"/>
        </w:rPr>
        <w:t>and/pasture affinity. There are</w:t>
      </w:r>
      <w:r w:rsidRPr="00FB77E5">
        <w:rPr>
          <w:rFonts w:ascii="Helvetica" w:hAnsi="Helvetica"/>
          <w:sz w:val="20"/>
        </w:rPr>
        <w:t xml:space="preserve"> however, also occasional cereal pollen. Ferns are represented but spore numbers are not high with bracken (</w:t>
      </w:r>
      <w:r w:rsidRPr="00FB77E5">
        <w:rPr>
          <w:rFonts w:ascii="Helvetica" w:hAnsi="Helvetica"/>
          <w:i/>
          <w:sz w:val="20"/>
        </w:rPr>
        <w:t>Pteridium</w:t>
      </w:r>
      <w:r w:rsidRPr="00FB77E5">
        <w:rPr>
          <w:rFonts w:ascii="Helvetica" w:hAnsi="Helvetica"/>
          <w:sz w:val="20"/>
        </w:rPr>
        <w:t xml:space="preserve"> </w:t>
      </w:r>
      <w:r w:rsidRPr="00FB77E5">
        <w:rPr>
          <w:rFonts w:ascii="Helvetica" w:hAnsi="Helvetica"/>
          <w:i/>
          <w:sz w:val="20"/>
        </w:rPr>
        <w:t>aquilinum)</w:t>
      </w:r>
      <w:r w:rsidRPr="00FB77E5">
        <w:rPr>
          <w:rFonts w:ascii="Helvetica" w:hAnsi="Helvetica"/>
          <w:sz w:val="20"/>
        </w:rPr>
        <w:t xml:space="preserve">, </w:t>
      </w:r>
      <w:r w:rsidR="00B30F3F" w:rsidRPr="00FB77E5">
        <w:rPr>
          <w:rFonts w:ascii="Helvetica" w:hAnsi="Helvetica"/>
          <w:sz w:val="20"/>
        </w:rPr>
        <w:t>wood ferns</w:t>
      </w:r>
      <w:r w:rsidRPr="00FB77E5">
        <w:rPr>
          <w:rFonts w:ascii="Helvetica" w:hAnsi="Helvetica"/>
          <w:sz w:val="20"/>
        </w:rPr>
        <w:t xml:space="preserve"> (</w:t>
      </w:r>
      <w:r w:rsidRPr="00FB77E5">
        <w:rPr>
          <w:rFonts w:ascii="Helvetica" w:hAnsi="Helvetica"/>
          <w:i/>
          <w:sz w:val="20"/>
        </w:rPr>
        <w:t>Dryopteris</w:t>
      </w:r>
      <w:r w:rsidRPr="00FB77E5">
        <w:rPr>
          <w:rFonts w:ascii="Helvetica" w:hAnsi="Helvetica"/>
          <w:sz w:val="20"/>
        </w:rPr>
        <w:t xml:space="preserve"> type) and common polypody fern (</w:t>
      </w:r>
      <w:r w:rsidRPr="00FB77E5">
        <w:rPr>
          <w:rFonts w:ascii="Helvetica" w:hAnsi="Helvetica"/>
          <w:i/>
          <w:sz w:val="20"/>
        </w:rPr>
        <w:t>Polypodium</w:t>
      </w:r>
      <w:r w:rsidRPr="00FB77E5">
        <w:rPr>
          <w:rFonts w:ascii="Helvetica" w:hAnsi="Helvetica"/>
          <w:sz w:val="20"/>
        </w:rPr>
        <w:t xml:space="preserve"> </w:t>
      </w:r>
      <w:r w:rsidRPr="00FB77E5">
        <w:rPr>
          <w:rFonts w:ascii="Helvetica" w:hAnsi="Helvetica"/>
          <w:i/>
          <w:sz w:val="20"/>
        </w:rPr>
        <w:t>vulgare</w:t>
      </w:r>
      <w:r w:rsidRPr="00FB77E5">
        <w:rPr>
          <w:rFonts w:ascii="Helvetica" w:hAnsi="Helvetica"/>
          <w:sz w:val="20"/>
        </w:rPr>
        <w:t>).</w:t>
      </w:r>
    </w:p>
    <w:p w14:paraId="39E31E6A" w14:textId="77777777" w:rsidR="00FC3278" w:rsidRPr="00FB77E5" w:rsidRDefault="00FC3278" w:rsidP="00304783">
      <w:pPr>
        <w:rPr>
          <w:rFonts w:ascii="Helvetica" w:hAnsi="Helvetica"/>
          <w:sz w:val="20"/>
          <w:szCs w:val="20"/>
        </w:rPr>
      </w:pPr>
    </w:p>
    <w:p w14:paraId="59129EF9" w14:textId="77777777" w:rsidR="00FC3278" w:rsidRPr="00FB77E5" w:rsidRDefault="00FC3278" w:rsidP="00304783">
      <w:pPr>
        <w:pStyle w:val="Heading2"/>
        <w:rPr>
          <w:rFonts w:ascii="Helvetica" w:hAnsi="Helvetica"/>
          <w:sz w:val="20"/>
        </w:rPr>
      </w:pPr>
      <w:r w:rsidRPr="00FB77E5">
        <w:rPr>
          <w:rFonts w:ascii="Helvetica" w:hAnsi="Helvetica"/>
          <w:sz w:val="20"/>
        </w:rPr>
        <w:t>Zone 2. The bank</w:t>
      </w:r>
    </w:p>
    <w:p w14:paraId="3A69A7D3" w14:textId="6E104A89" w:rsidR="00FC3278" w:rsidRPr="00FB77E5" w:rsidRDefault="00FC3278" w:rsidP="00304783">
      <w:pPr>
        <w:pStyle w:val="BodyText2"/>
        <w:rPr>
          <w:rFonts w:ascii="Helvetica" w:hAnsi="Helvetica"/>
          <w:sz w:val="20"/>
        </w:rPr>
      </w:pPr>
      <w:r w:rsidRPr="00FB77E5">
        <w:rPr>
          <w:rFonts w:ascii="Helvetica" w:hAnsi="Helvetica"/>
          <w:sz w:val="20"/>
        </w:rPr>
        <w:t>Pollen within this upper zone comprises what is though to be the bank sealing the old land surface. As such it is expected that the pollen wi</w:t>
      </w:r>
      <w:r w:rsidR="00460DB4">
        <w:rPr>
          <w:rFonts w:ascii="Helvetica" w:hAnsi="Helvetica"/>
          <w:sz w:val="20"/>
        </w:rPr>
        <w:t>ll</w:t>
      </w:r>
      <w:r w:rsidRPr="00FB77E5">
        <w:rPr>
          <w:rFonts w:ascii="Helvetica" w:hAnsi="Helvetica"/>
          <w:sz w:val="20"/>
        </w:rPr>
        <w:t xml:space="preserve"> derive from the soil from which the </w:t>
      </w:r>
      <w:r w:rsidR="00B30F3F" w:rsidRPr="00FB77E5">
        <w:rPr>
          <w:rFonts w:ascii="Helvetica" w:hAnsi="Helvetica"/>
          <w:sz w:val="20"/>
        </w:rPr>
        <w:t xml:space="preserve">bank was constructed and </w:t>
      </w:r>
      <w:r w:rsidR="00973BAB" w:rsidRPr="00FB77E5">
        <w:rPr>
          <w:rFonts w:ascii="Helvetica" w:hAnsi="Helvetica"/>
          <w:sz w:val="20"/>
        </w:rPr>
        <w:t>pollen, which</w:t>
      </w:r>
      <w:r w:rsidRPr="00FB77E5">
        <w:rPr>
          <w:rFonts w:ascii="Helvetica" w:hAnsi="Helvetica"/>
          <w:sz w:val="20"/>
        </w:rPr>
        <w:t xml:space="preserve">, through subsequent pedalogical processes, was incorporated into the soil. This may be reflected by the lower apf values in the basal part of the zone (7-13cm) with lower apf values and higher values above this from post construction pedogenic development. </w:t>
      </w:r>
    </w:p>
    <w:p w14:paraId="51D7E72A" w14:textId="43B49EC1" w:rsidR="00304783" w:rsidRDefault="00FC3278" w:rsidP="00304783">
      <w:pPr>
        <w:spacing w:before="240"/>
        <w:rPr>
          <w:rFonts w:ascii="Helvetica" w:hAnsi="Helvetica"/>
          <w:sz w:val="20"/>
          <w:szCs w:val="20"/>
        </w:rPr>
      </w:pPr>
      <w:r w:rsidRPr="00FB77E5">
        <w:rPr>
          <w:rFonts w:ascii="Helvetica" w:hAnsi="Helvetica"/>
          <w:sz w:val="20"/>
          <w:szCs w:val="20"/>
        </w:rPr>
        <w:t>Overall, the pollen taxa of zone 2 resemble those of zone 1 with fluctuations in percentage values and the changing absolute pollen numbers giving rise to the zonation/division. Oak (</w:t>
      </w:r>
      <w:r w:rsidRPr="00FB77E5">
        <w:rPr>
          <w:rFonts w:ascii="Helvetica" w:hAnsi="Helvetica"/>
          <w:i/>
          <w:sz w:val="20"/>
          <w:szCs w:val="20"/>
        </w:rPr>
        <w:t>Quercus</w:t>
      </w:r>
      <w:r w:rsidRPr="00FB77E5">
        <w:rPr>
          <w:rFonts w:ascii="Helvetica" w:hAnsi="Helvetica"/>
          <w:sz w:val="20"/>
          <w:szCs w:val="20"/>
        </w:rPr>
        <w:t>) and hazel (</w:t>
      </w:r>
      <w:r w:rsidRPr="00FB77E5">
        <w:rPr>
          <w:rFonts w:ascii="Helvetica" w:hAnsi="Helvetica"/>
          <w:i/>
          <w:sz w:val="20"/>
          <w:szCs w:val="20"/>
        </w:rPr>
        <w:t>Corylus</w:t>
      </w:r>
      <w:r w:rsidRPr="00FB77E5">
        <w:rPr>
          <w:rFonts w:ascii="Helvetica" w:hAnsi="Helvetica"/>
          <w:sz w:val="20"/>
          <w:szCs w:val="20"/>
        </w:rPr>
        <w:t xml:space="preserve"> </w:t>
      </w:r>
      <w:r w:rsidRPr="00FB77E5">
        <w:rPr>
          <w:rFonts w:ascii="Helvetica" w:hAnsi="Helvetica"/>
          <w:i/>
          <w:sz w:val="20"/>
          <w:szCs w:val="20"/>
        </w:rPr>
        <w:t>avellana</w:t>
      </w:r>
      <w:r w:rsidRPr="00FB77E5">
        <w:rPr>
          <w:rFonts w:ascii="Helvetica" w:hAnsi="Helvetica"/>
          <w:sz w:val="20"/>
          <w:szCs w:val="20"/>
        </w:rPr>
        <w:t xml:space="preserve"> type) remain the dominant arboreal taxa although there are increases of the former and reductions of the latter in this zone. There is, however, an expansion </w:t>
      </w:r>
      <w:r w:rsidR="00973BAB" w:rsidRPr="00FB77E5">
        <w:rPr>
          <w:rFonts w:ascii="Helvetica" w:hAnsi="Helvetica"/>
          <w:sz w:val="20"/>
          <w:szCs w:val="20"/>
        </w:rPr>
        <w:t>of hornbeam</w:t>
      </w:r>
      <w:r w:rsidRPr="00FB77E5">
        <w:rPr>
          <w:rFonts w:ascii="Helvetica" w:hAnsi="Helvetica"/>
          <w:sz w:val="20"/>
          <w:szCs w:val="20"/>
        </w:rPr>
        <w:t xml:space="preserve"> (</w:t>
      </w:r>
      <w:r w:rsidRPr="00FB77E5">
        <w:rPr>
          <w:rFonts w:ascii="Helvetica" w:hAnsi="Helvetica"/>
          <w:i/>
          <w:sz w:val="20"/>
          <w:szCs w:val="20"/>
        </w:rPr>
        <w:t>Carpinus</w:t>
      </w:r>
      <w:r w:rsidRPr="00FB77E5">
        <w:rPr>
          <w:rFonts w:ascii="Helvetica" w:hAnsi="Helvetica"/>
          <w:sz w:val="20"/>
          <w:szCs w:val="20"/>
        </w:rPr>
        <w:t xml:space="preserve"> - to 6%). The herb pollen flora remains as in zone 1, that is, dominated by grasses (</w:t>
      </w:r>
      <w:r w:rsidRPr="00FB77E5">
        <w:rPr>
          <w:rFonts w:ascii="Helvetica" w:hAnsi="Helvetica"/>
          <w:i/>
          <w:sz w:val="20"/>
          <w:szCs w:val="20"/>
        </w:rPr>
        <w:t>Poaceae</w:t>
      </w:r>
      <w:r w:rsidRPr="00FB77E5">
        <w:rPr>
          <w:rFonts w:ascii="Helvetica" w:hAnsi="Helvetica"/>
          <w:sz w:val="20"/>
          <w:szCs w:val="20"/>
        </w:rPr>
        <w:t xml:space="preserve">) with slightly higher values (to </w:t>
      </w:r>
      <w:r w:rsidRPr="00FB77E5">
        <w:rPr>
          <w:rFonts w:ascii="Helvetica" w:hAnsi="Helvetica"/>
          <w:i/>
          <w:sz w:val="20"/>
          <w:szCs w:val="20"/>
        </w:rPr>
        <w:t>ca.</w:t>
      </w:r>
      <w:r w:rsidRPr="00FB77E5">
        <w:rPr>
          <w:rFonts w:ascii="Helvetica" w:hAnsi="Helvetica"/>
          <w:sz w:val="20"/>
          <w:szCs w:val="20"/>
        </w:rPr>
        <w:t xml:space="preserve"> 30%). Ferns remain with bracken (</w:t>
      </w:r>
      <w:r w:rsidRPr="00FB77E5">
        <w:rPr>
          <w:rFonts w:ascii="Helvetica" w:hAnsi="Helvetica"/>
          <w:i/>
          <w:sz w:val="20"/>
          <w:szCs w:val="20"/>
        </w:rPr>
        <w:t>Pteridium</w:t>
      </w:r>
      <w:r w:rsidRPr="00FB77E5">
        <w:rPr>
          <w:rFonts w:ascii="Helvetica" w:hAnsi="Helvetica"/>
          <w:sz w:val="20"/>
          <w:szCs w:val="20"/>
        </w:rPr>
        <w:t>)</w:t>
      </w:r>
      <w:r w:rsidR="00575E41" w:rsidRPr="00FB77E5">
        <w:rPr>
          <w:rFonts w:ascii="Helvetica" w:hAnsi="Helvetica"/>
          <w:sz w:val="20"/>
          <w:szCs w:val="20"/>
        </w:rPr>
        <w:t xml:space="preserve"> </w:t>
      </w:r>
      <w:r w:rsidRPr="00FB77E5">
        <w:rPr>
          <w:rFonts w:ascii="Helvetica" w:hAnsi="Helvetica"/>
          <w:sz w:val="20"/>
          <w:szCs w:val="20"/>
        </w:rPr>
        <w:t>increasing from zone 1 to 7%</w:t>
      </w:r>
      <w:r w:rsidR="00465E1D">
        <w:rPr>
          <w:rFonts w:ascii="Helvetica" w:hAnsi="Helvetica"/>
          <w:sz w:val="20"/>
          <w:szCs w:val="20"/>
        </w:rPr>
        <w:t>)</w:t>
      </w:r>
      <w:r w:rsidR="0070493D">
        <w:rPr>
          <w:rFonts w:ascii="Helvetica" w:hAnsi="Helvetica"/>
          <w:sz w:val="20"/>
          <w:szCs w:val="20"/>
        </w:rPr>
        <w:t>.</w:t>
      </w:r>
    </w:p>
    <w:p w14:paraId="69C84965" w14:textId="77777777" w:rsidR="0070493D" w:rsidRDefault="0070493D" w:rsidP="00304783">
      <w:pPr>
        <w:spacing w:before="240"/>
        <w:rPr>
          <w:rFonts w:ascii="Helvetica" w:hAnsi="Helvetica"/>
          <w:sz w:val="20"/>
          <w:szCs w:val="20"/>
        </w:rPr>
      </w:pPr>
    </w:p>
    <w:p w14:paraId="033B1DA5" w14:textId="77777777" w:rsidR="0070493D" w:rsidRPr="00FB77E5" w:rsidRDefault="0070493D" w:rsidP="00304783">
      <w:pPr>
        <w:spacing w:before="240"/>
        <w:rPr>
          <w:rFonts w:ascii="Helvetica" w:hAnsi="Helvetica"/>
          <w:sz w:val="20"/>
          <w:szCs w:val="20"/>
        </w:rPr>
      </w:pPr>
    </w:p>
    <w:p w14:paraId="56006033" w14:textId="77777777" w:rsidR="00465E1D" w:rsidRPr="0070493D" w:rsidRDefault="00FC3278" w:rsidP="00465E1D">
      <w:pPr>
        <w:spacing w:before="240"/>
        <w:rPr>
          <w:rFonts w:ascii="Helvetica" w:hAnsi="Helvetica"/>
          <w:b/>
          <w:bCs/>
          <w:i/>
          <w:iCs/>
          <w:sz w:val="20"/>
          <w:szCs w:val="20"/>
        </w:rPr>
      </w:pPr>
      <w:r w:rsidRPr="0070493D">
        <w:rPr>
          <w:rFonts w:ascii="Helvetica" w:hAnsi="Helvetica"/>
          <w:b/>
          <w:bCs/>
          <w:i/>
          <w:iCs/>
          <w:sz w:val="20"/>
          <w:szCs w:val="20"/>
        </w:rPr>
        <w:t>The vegetation</w:t>
      </w:r>
    </w:p>
    <w:p w14:paraId="7D36CCC1" w14:textId="67776CD3" w:rsidR="00FC3278" w:rsidRPr="00465E1D" w:rsidRDefault="00FC3278" w:rsidP="00465E1D">
      <w:pPr>
        <w:spacing w:before="240"/>
        <w:rPr>
          <w:rFonts w:ascii="Helvetica" w:hAnsi="Helvetica"/>
          <w:sz w:val="20"/>
          <w:szCs w:val="20"/>
        </w:rPr>
      </w:pPr>
      <w:r w:rsidRPr="00465E1D">
        <w:rPr>
          <w:rFonts w:ascii="Helvetica" w:hAnsi="Helvetica"/>
          <w:sz w:val="20"/>
          <w:szCs w:val="20"/>
        </w:rPr>
        <w:t xml:space="preserve">Because the top of the old land surface is not present, probably having been truncated, it is not possible to determine what the on-site vegetation was at the time of construction. However, the general uniformity of taxa in both pollen assemblage zones suggests that oak and hazel woodland with beech, and holly was important throughout the period represented. This probably represents managed woodland, probably coppice with standards with an </w:t>
      </w:r>
      <w:r w:rsidR="00973BAB" w:rsidRPr="00465E1D">
        <w:rPr>
          <w:rFonts w:ascii="Helvetica" w:hAnsi="Helvetica"/>
          <w:sz w:val="20"/>
          <w:szCs w:val="20"/>
        </w:rPr>
        <w:t>understory</w:t>
      </w:r>
      <w:r w:rsidRPr="00465E1D">
        <w:rPr>
          <w:rFonts w:ascii="Helvetica" w:hAnsi="Helvetica"/>
          <w:sz w:val="20"/>
          <w:szCs w:val="20"/>
        </w:rPr>
        <w:t xml:space="preserve"> of </w:t>
      </w:r>
      <w:r w:rsidR="00434098" w:rsidRPr="00465E1D">
        <w:rPr>
          <w:rFonts w:ascii="Helvetica" w:hAnsi="Helvetica"/>
          <w:sz w:val="20"/>
          <w:szCs w:val="20"/>
        </w:rPr>
        <w:t>hazel</w:t>
      </w:r>
      <w:r w:rsidRPr="00465E1D">
        <w:rPr>
          <w:rFonts w:ascii="Helvetica" w:hAnsi="Helvetica"/>
          <w:sz w:val="20"/>
          <w:szCs w:val="20"/>
        </w:rPr>
        <w:t xml:space="preserve">. Beech was probably also a local component. Hornbeam is present in small numbers in the old soil profile (zone1) but with consistent occurrence. However, there is the possibility that there has been some downward transport from zone 2 above where there are higher numbers. </w:t>
      </w:r>
    </w:p>
    <w:p w14:paraId="3A59F19B" w14:textId="77777777" w:rsidR="00FC3278" w:rsidRDefault="00FC3278" w:rsidP="00304783">
      <w:pPr>
        <w:pStyle w:val="BodyText2"/>
        <w:spacing w:before="240"/>
        <w:rPr>
          <w:rFonts w:ascii="Helvetica" w:hAnsi="Helvetica"/>
          <w:sz w:val="20"/>
        </w:rPr>
      </w:pPr>
      <w:r w:rsidRPr="00FB77E5">
        <w:rPr>
          <w:rFonts w:ascii="Helvetica" w:hAnsi="Helvetica"/>
          <w:sz w:val="20"/>
        </w:rPr>
        <w:t>The pollen spectra also suggest that other habitats were present. Ling (</w:t>
      </w:r>
      <w:r w:rsidRPr="00FB77E5">
        <w:rPr>
          <w:rFonts w:ascii="Helvetica" w:hAnsi="Helvetica"/>
          <w:i/>
          <w:sz w:val="20"/>
        </w:rPr>
        <w:t>Calluna</w:t>
      </w:r>
      <w:r w:rsidRPr="00FB77E5">
        <w:rPr>
          <w:rFonts w:ascii="Helvetica" w:hAnsi="Helvetica"/>
          <w:sz w:val="20"/>
        </w:rPr>
        <w:t>) and sporadic heather (</w:t>
      </w:r>
      <w:r w:rsidRPr="00FB77E5">
        <w:rPr>
          <w:rFonts w:ascii="Helvetica" w:hAnsi="Helvetica"/>
          <w:i/>
          <w:sz w:val="20"/>
        </w:rPr>
        <w:t>Erica</w:t>
      </w:r>
      <w:r w:rsidRPr="00FB77E5">
        <w:rPr>
          <w:rFonts w:ascii="Helvetica" w:hAnsi="Helvetica"/>
          <w:sz w:val="20"/>
        </w:rPr>
        <w:t>) pollen indicate areas of possible heathland possibly within open areas of the woodland. Clearly, however, the dominance of grasses and the dandelion types (Lactucoideae) with ribwort plantain (</w:t>
      </w:r>
      <w:r w:rsidRPr="00FB77E5">
        <w:rPr>
          <w:rFonts w:ascii="Helvetica" w:hAnsi="Helvetica"/>
          <w:i/>
          <w:sz w:val="20"/>
        </w:rPr>
        <w:t>Plantago</w:t>
      </w:r>
      <w:r w:rsidRPr="00FB77E5">
        <w:rPr>
          <w:rFonts w:ascii="Helvetica" w:hAnsi="Helvetica"/>
          <w:sz w:val="20"/>
        </w:rPr>
        <w:t xml:space="preserve"> </w:t>
      </w:r>
      <w:r w:rsidRPr="00FB77E5">
        <w:rPr>
          <w:rFonts w:ascii="Helvetica" w:hAnsi="Helvetica"/>
          <w:i/>
          <w:sz w:val="20"/>
        </w:rPr>
        <w:t>lanceolata</w:t>
      </w:r>
      <w:r w:rsidRPr="00FB77E5">
        <w:rPr>
          <w:rFonts w:ascii="Helvetica" w:hAnsi="Helvetica"/>
          <w:sz w:val="20"/>
        </w:rPr>
        <w:t>) and scabious (</w:t>
      </w:r>
      <w:r w:rsidRPr="00FB77E5">
        <w:rPr>
          <w:rFonts w:ascii="Helvetica" w:hAnsi="Helvetica"/>
          <w:i/>
          <w:sz w:val="20"/>
        </w:rPr>
        <w:t>Scabiosa</w:t>
      </w:r>
      <w:r w:rsidRPr="00FB77E5">
        <w:rPr>
          <w:rFonts w:ascii="Helvetica" w:hAnsi="Helvetica"/>
          <w:sz w:val="20"/>
        </w:rPr>
        <w:t>) amongst other taxa, indicates that there was grassland, probably, pasture nearby. Small numbers of cereal pollen are present, also showing arable activity and thus a mixed agricultural economy. This therefore raises the possibility that the bank and ditch may have been a boundary between contrasting managed woodland and open agricultural land.</w:t>
      </w:r>
    </w:p>
    <w:p w14:paraId="6C77CDF2" w14:textId="77777777" w:rsidR="00301D50" w:rsidRPr="00FB77E5" w:rsidRDefault="00301D50" w:rsidP="00304783">
      <w:pPr>
        <w:pStyle w:val="BodyText2"/>
        <w:spacing w:before="240"/>
        <w:rPr>
          <w:rFonts w:ascii="Helvetica" w:hAnsi="Helvetica"/>
          <w:sz w:val="20"/>
        </w:rPr>
      </w:pPr>
    </w:p>
    <w:p w14:paraId="54FC6B27" w14:textId="77777777" w:rsidR="00FC3278" w:rsidRPr="00FB77E5" w:rsidRDefault="00FC3278" w:rsidP="00304783">
      <w:pPr>
        <w:rPr>
          <w:rFonts w:ascii="Helvetica" w:hAnsi="Helvetica"/>
          <w:sz w:val="20"/>
          <w:szCs w:val="20"/>
        </w:rPr>
      </w:pPr>
    </w:p>
    <w:p w14:paraId="4BC2D700" w14:textId="77777777" w:rsidR="00FC3278" w:rsidRPr="00FB77E5" w:rsidRDefault="00FC3278" w:rsidP="00304783">
      <w:pPr>
        <w:pStyle w:val="BodyText2"/>
        <w:rPr>
          <w:rFonts w:ascii="Helvetica" w:hAnsi="Helvetica"/>
          <w:sz w:val="20"/>
        </w:rPr>
      </w:pPr>
    </w:p>
    <w:p w14:paraId="186162C6" w14:textId="77777777" w:rsidR="007536F0" w:rsidRDefault="007536F0" w:rsidP="007536F0">
      <w:pPr>
        <w:rPr>
          <w:rFonts w:ascii="Helvetica" w:hAnsi="Helvetica"/>
          <w:sz w:val="20"/>
          <w:szCs w:val="20"/>
        </w:rPr>
      </w:pPr>
      <w:r w:rsidRPr="00FB77E5">
        <w:rPr>
          <w:rFonts w:ascii="Helvetica" w:hAnsi="Helvetica"/>
          <w:noProof/>
          <w:sz w:val="20"/>
          <w:szCs w:val="20"/>
        </w:rPr>
        <w:drawing>
          <wp:inline distT="0" distB="0" distL="0" distR="0" wp14:anchorId="2009F3C0" wp14:editId="6731E3E8">
            <wp:extent cx="4607093" cy="8458200"/>
            <wp:effectExtent l="0" t="0" r="0" b="0"/>
            <wp:docPr id="5" name="Picture 12" descr="CFW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Wpollen"/>
                    <pic:cNvPicPr>
                      <a:picLocks noChangeAspect="1" noChangeArrowheads="1"/>
                    </pic:cNvPicPr>
                  </pic:nvPicPr>
                  <pic:blipFill>
                    <a:blip r:embed="rId17"/>
                    <a:srcRect/>
                    <a:stretch>
                      <a:fillRect/>
                    </a:stretch>
                  </pic:blipFill>
                  <pic:spPr bwMode="auto">
                    <a:xfrm>
                      <a:off x="0" y="0"/>
                      <a:ext cx="4607811" cy="8459518"/>
                    </a:xfrm>
                    <a:prstGeom prst="rect">
                      <a:avLst/>
                    </a:prstGeom>
                    <a:noFill/>
                    <a:ln w="9525">
                      <a:noFill/>
                      <a:miter lim="800000"/>
                      <a:headEnd/>
                      <a:tailEnd/>
                    </a:ln>
                  </pic:spPr>
                </pic:pic>
              </a:graphicData>
            </a:graphic>
          </wp:inline>
        </w:drawing>
      </w:r>
    </w:p>
    <w:p w14:paraId="3528522B" w14:textId="77777777" w:rsidR="00301D50" w:rsidRPr="00FB77E5" w:rsidRDefault="00301D50" w:rsidP="007536F0">
      <w:pPr>
        <w:rPr>
          <w:rFonts w:ascii="Helvetica" w:hAnsi="Helvetica"/>
          <w:sz w:val="20"/>
          <w:szCs w:val="20"/>
        </w:rPr>
      </w:pPr>
    </w:p>
    <w:p w14:paraId="47967546" w14:textId="7F23E168" w:rsidR="00301D50" w:rsidRDefault="007536F0" w:rsidP="00301D50">
      <w:pPr>
        <w:outlineLvl w:val="0"/>
        <w:rPr>
          <w:rFonts w:ascii="Times New Roman" w:hAnsi="Times New Roman"/>
          <w:noProof/>
          <w:sz w:val="20"/>
          <w:szCs w:val="20"/>
        </w:rPr>
      </w:pPr>
      <w:r w:rsidRPr="00301D50">
        <w:rPr>
          <w:rFonts w:ascii="Times New Roman" w:hAnsi="Times New Roman"/>
          <w:b/>
          <w:bCs/>
          <w:noProof/>
          <w:sz w:val="20"/>
          <w:szCs w:val="20"/>
        </w:rPr>
        <w:t xml:space="preserve">Fig </w:t>
      </w:r>
      <w:r w:rsidR="004A338D" w:rsidRPr="00301D50">
        <w:rPr>
          <w:rFonts w:ascii="Times New Roman" w:hAnsi="Times New Roman"/>
          <w:b/>
          <w:bCs/>
          <w:noProof/>
          <w:sz w:val="20"/>
          <w:szCs w:val="20"/>
        </w:rPr>
        <w:t>9</w:t>
      </w:r>
      <w:r w:rsidR="00301D50" w:rsidRPr="00301D50">
        <w:rPr>
          <w:rFonts w:ascii="Times New Roman" w:hAnsi="Times New Roman"/>
          <w:b/>
          <w:bCs/>
          <w:noProof/>
          <w:sz w:val="20"/>
          <w:szCs w:val="20"/>
        </w:rPr>
        <w:t>:</w:t>
      </w:r>
      <w:r w:rsidRPr="00FB77E5">
        <w:rPr>
          <w:rFonts w:ascii="Helvetica" w:hAnsi="Helvetica"/>
          <w:noProof/>
          <w:sz w:val="20"/>
          <w:szCs w:val="20"/>
        </w:rPr>
        <w:t xml:space="preserve"> </w:t>
      </w:r>
      <w:r w:rsidRPr="00301D50">
        <w:rPr>
          <w:rFonts w:ascii="Times New Roman" w:hAnsi="Times New Roman"/>
          <w:noProof/>
          <w:sz w:val="20"/>
          <w:szCs w:val="20"/>
        </w:rPr>
        <w:t>Pollen diagram (Scaife 2012</w:t>
      </w:r>
      <w:r w:rsidR="00301D50">
        <w:rPr>
          <w:rFonts w:ascii="Times New Roman" w:hAnsi="Times New Roman"/>
          <w:noProof/>
          <w:sz w:val="20"/>
          <w:szCs w:val="20"/>
        </w:rPr>
        <w:t>)</w:t>
      </w:r>
    </w:p>
    <w:p w14:paraId="33BED801" w14:textId="721DDFE9" w:rsidR="007536F0" w:rsidRPr="00301D50" w:rsidRDefault="001A322C" w:rsidP="00301D50">
      <w:pPr>
        <w:outlineLvl w:val="0"/>
        <w:rPr>
          <w:rFonts w:ascii="Times New Roman" w:hAnsi="Times New Roman"/>
          <w:noProof/>
          <w:sz w:val="20"/>
          <w:szCs w:val="20"/>
        </w:rPr>
      </w:pPr>
      <w:r w:rsidRPr="00FB77E5">
        <w:rPr>
          <w:rFonts w:ascii="Times New Roman Bold" w:hAnsi="Times New Roman Bold"/>
          <w:b/>
          <w:bCs/>
          <w:sz w:val="20"/>
          <w:szCs w:val="20"/>
        </w:rPr>
        <w:t>D</w:t>
      </w:r>
      <w:r w:rsidR="002D618F" w:rsidRPr="00FB77E5">
        <w:rPr>
          <w:rFonts w:ascii="Times New Roman Bold" w:hAnsi="Times New Roman Bold"/>
          <w:b/>
          <w:bCs/>
          <w:sz w:val="20"/>
          <w:szCs w:val="20"/>
        </w:rPr>
        <w:t>ating</w:t>
      </w:r>
    </w:p>
    <w:p w14:paraId="777BD276" w14:textId="77777777" w:rsidR="001A322C" w:rsidRPr="00FB77E5" w:rsidRDefault="001A322C" w:rsidP="007536F0">
      <w:pPr>
        <w:rPr>
          <w:rFonts w:ascii="Times New Roman" w:hAnsi="Times New Roman"/>
          <w:sz w:val="20"/>
          <w:szCs w:val="20"/>
        </w:rPr>
      </w:pPr>
    </w:p>
    <w:p w14:paraId="2E8BFCC5" w14:textId="2D440064" w:rsidR="009E6E14" w:rsidRDefault="001A322C" w:rsidP="001A322C">
      <w:pPr>
        <w:rPr>
          <w:rFonts w:ascii="Times New Roman" w:hAnsi="Times New Roman"/>
          <w:sz w:val="20"/>
          <w:szCs w:val="20"/>
          <w:lang w:val="en-GB"/>
        </w:rPr>
      </w:pPr>
      <w:r w:rsidRPr="00FB77E5">
        <w:rPr>
          <w:rFonts w:ascii="Times New Roman" w:hAnsi="Times New Roman"/>
          <w:sz w:val="20"/>
          <w:szCs w:val="20"/>
          <w:lang w:val="en-GB"/>
        </w:rPr>
        <w:t xml:space="preserve">The dating of archaeological contexts is a key aspect of interpreting any archaeological site. It is rarely possible to establish </w:t>
      </w:r>
      <w:r w:rsidR="00431BDA">
        <w:rPr>
          <w:rFonts w:ascii="Times New Roman" w:hAnsi="Times New Roman"/>
          <w:sz w:val="20"/>
          <w:szCs w:val="20"/>
          <w:lang w:val="en-GB"/>
        </w:rPr>
        <w:t>with certainty an exact calendar date</w:t>
      </w:r>
      <w:r w:rsidRPr="00FB77E5">
        <w:rPr>
          <w:rFonts w:ascii="Times New Roman" w:hAnsi="Times New Roman"/>
          <w:sz w:val="20"/>
          <w:szCs w:val="20"/>
          <w:lang w:val="en-GB"/>
        </w:rPr>
        <w:t xml:space="preserve"> and the archaeologist </w:t>
      </w:r>
      <w:r w:rsidR="003C0A2E" w:rsidRPr="00FB77E5">
        <w:rPr>
          <w:rFonts w:ascii="Times New Roman" w:hAnsi="Times New Roman"/>
          <w:sz w:val="20"/>
          <w:szCs w:val="20"/>
          <w:lang w:val="en-GB"/>
        </w:rPr>
        <w:t>needs</w:t>
      </w:r>
      <w:r w:rsidRPr="00FB77E5">
        <w:rPr>
          <w:rFonts w:ascii="Times New Roman" w:hAnsi="Times New Roman"/>
          <w:sz w:val="20"/>
          <w:szCs w:val="20"/>
          <w:lang w:val="en-GB"/>
        </w:rPr>
        <w:t xml:space="preserve"> to assess evidence from a number of different sources to establish the most likely date for a particular context. </w:t>
      </w:r>
    </w:p>
    <w:p w14:paraId="2C9B45F0" w14:textId="77777777" w:rsidR="009E6E14" w:rsidRDefault="009E6E14" w:rsidP="001A322C">
      <w:pPr>
        <w:rPr>
          <w:rFonts w:ascii="Times New Roman" w:hAnsi="Times New Roman"/>
          <w:sz w:val="20"/>
          <w:szCs w:val="20"/>
          <w:lang w:val="en-GB"/>
        </w:rPr>
      </w:pPr>
    </w:p>
    <w:p w14:paraId="237877EA" w14:textId="521646CA" w:rsidR="009E6E14" w:rsidRDefault="002D618F" w:rsidP="001A322C">
      <w:pPr>
        <w:rPr>
          <w:rFonts w:ascii="Times New Roman" w:hAnsi="Times New Roman"/>
          <w:sz w:val="20"/>
          <w:szCs w:val="20"/>
        </w:rPr>
      </w:pPr>
      <w:r w:rsidRPr="00FB77E5">
        <w:rPr>
          <w:rFonts w:ascii="Times New Roman" w:hAnsi="Times New Roman"/>
          <w:sz w:val="20"/>
          <w:szCs w:val="20"/>
        </w:rPr>
        <w:t xml:space="preserve">Pollen analysis is not in itself a means of dating an archaeological context and it was not possible to date the boundary bank directly. </w:t>
      </w:r>
      <w:r w:rsidR="00F6384F" w:rsidRPr="00FB77E5">
        <w:rPr>
          <w:rFonts w:ascii="Times New Roman" w:hAnsi="Times New Roman"/>
          <w:sz w:val="20"/>
          <w:szCs w:val="20"/>
          <w:lang w:val="en-GB"/>
        </w:rPr>
        <w:t xml:space="preserve">However, </w:t>
      </w:r>
      <w:r w:rsidR="00A6257A">
        <w:rPr>
          <w:rFonts w:ascii="Times New Roman" w:hAnsi="Times New Roman"/>
          <w:sz w:val="20"/>
          <w:szCs w:val="20"/>
          <w:lang w:val="en-GB"/>
        </w:rPr>
        <w:t xml:space="preserve">comparison of the pollen analysis of samples taken from Coldfall Wood with </w:t>
      </w:r>
      <w:r w:rsidR="00431BDA">
        <w:rPr>
          <w:rFonts w:ascii="Times New Roman" w:hAnsi="Times New Roman"/>
          <w:sz w:val="20"/>
          <w:szCs w:val="20"/>
          <w:lang w:val="en-GB"/>
        </w:rPr>
        <w:t>the</w:t>
      </w:r>
      <w:r w:rsidR="001713D4" w:rsidRPr="00FB77E5">
        <w:rPr>
          <w:rFonts w:ascii="Times New Roman" w:hAnsi="Times New Roman"/>
          <w:sz w:val="20"/>
          <w:szCs w:val="20"/>
          <w:lang w:val="en-GB"/>
        </w:rPr>
        <w:t xml:space="preserve"> </w:t>
      </w:r>
      <w:r w:rsidR="00F6384F" w:rsidRPr="00FB77E5">
        <w:rPr>
          <w:rFonts w:ascii="Times New Roman" w:hAnsi="Times New Roman"/>
          <w:sz w:val="20"/>
          <w:szCs w:val="20"/>
          <w:lang w:val="en-GB"/>
        </w:rPr>
        <w:t>p</w:t>
      </w:r>
      <w:r w:rsidR="001A322C" w:rsidRPr="00FB77E5">
        <w:rPr>
          <w:rFonts w:ascii="Times New Roman" w:hAnsi="Times New Roman"/>
          <w:sz w:val="20"/>
          <w:szCs w:val="20"/>
          <w:lang w:val="en-GB"/>
        </w:rPr>
        <w:t xml:space="preserve">ollen analysis of </w:t>
      </w:r>
      <w:r w:rsidR="001713D4" w:rsidRPr="00FB77E5">
        <w:rPr>
          <w:rFonts w:ascii="Times New Roman" w:hAnsi="Times New Roman"/>
          <w:sz w:val="20"/>
          <w:szCs w:val="20"/>
          <w:lang w:val="en-GB"/>
        </w:rPr>
        <w:t xml:space="preserve">samples taken from under </w:t>
      </w:r>
      <w:r w:rsidR="001A322C" w:rsidRPr="00FB77E5">
        <w:rPr>
          <w:rFonts w:ascii="Times New Roman" w:hAnsi="Times New Roman"/>
          <w:sz w:val="20"/>
          <w:szCs w:val="20"/>
          <w:lang w:val="en-GB"/>
        </w:rPr>
        <w:t>a</w:t>
      </w:r>
      <w:r w:rsidR="001713D4" w:rsidRPr="00FB77E5">
        <w:rPr>
          <w:rFonts w:ascii="Times New Roman" w:hAnsi="Times New Roman"/>
          <w:sz w:val="20"/>
          <w:szCs w:val="20"/>
          <w:lang w:val="en-GB"/>
        </w:rPr>
        <w:t xml:space="preserve"> </w:t>
      </w:r>
      <w:r w:rsidRPr="00FB77E5">
        <w:rPr>
          <w:rFonts w:ascii="Times New Roman" w:hAnsi="Times New Roman"/>
          <w:sz w:val="20"/>
          <w:szCs w:val="20"/>
          <w:lang w:val="en-GB"/>
        </w:rPr>
        <w:t>boundary</w:t>
      </w:r>
      <w:r w:rsidR="001A322C" w:rsidRPr="00FB77E5">
        <w:rPr>
          <w:rFonts w:ascii="Times New Roman" w:hAnsi="Times New Roman"/>
          <w:sz w:val="20"/>
          <w:szCs w:val="20"/>
          <w:lang w:val="en-GB"/>
        </w:rPr>
        <w:t xml:space="preserve"> b</w:t>
      </w:r>
      <w:r w:rsidR="001713D4" w:rsidRPr="00FB77E5">
        <w:rPr>
          <w:rFonts w:ascii="Times New Roman" w:hAnsi="Times New Roman"/>
          <w:sz w:val="20"/>
          <w:szCs w:val="20"/>
          <w:lang w:val="en-GB"/>
        </w:rPr>
        <w:t>ank in the nearby Queen’s W</w:t>
      </w:r>
      <w:r w:rsidRPr="00FB77E5">
        <w:rPr>
          <w:rFonts w:ascii="Times New Roman" w:hAnsi="Times New Roman"/>
          <w:sz w:val="20"/>
          <w:szCs w:val="20"/>
          <w:lang w:val="en-GB"/>
        </w:rPr>
        <w:t>ood revealed</w:t>
      </w:r>
      <w:r w:rsidR="001A322C" w:rsidRPr="00FB77E5">
        <w:rPr>
          <w:rFonts w:ascii="Times New Roman" w:hAnsi="Times New Roman"/>
          <w:sz w:val="20"/>
          <w:szCs w:val="20"/>
          <w:lang w:val="en-GB"/>
        </w:rPr>
        <w:t xml:space="preserve"> a simil</w:t>
      </w:r>
      <w:r w:rsidRPr="00FB77E5">
        <w:rPr>
          <w:rFonts w:ascii="Times New Roman" w:hAnsi="Times New Roman"/>
          <w:sz w:val="20"/>
          <w:szCs w:val="20"/>
          <w:lang w:val="en-GB"/>
        </w:rPr>
        <w:t>a</w:t>
      </w:r>
      <w:r w:rsidR="003C0A2E" w:rsidRPr="00FB77E5">
        <w:rPr>
          <w:rFonts w:ascii="Times New Roman" w:hAnsi="Times New Roman"/>
          <w:sz w:val="20"/>
          <w:szCs w:val="20"/>
          <w:lang w:val="en-GB"/>
        </w:rPr>
        <w:t>r pollen profile</w:t>
      </w:r>
      <w:r w:rsidR="00F0219E" w:rsidRPr="00FB77E5">
        <w:rPr>
          <w:rFonts w:ascii="Times New Roman" w:hAnsi="Times New Roman"/>
          <w:sz w:val="20"/>
          <w:szCs w:val="20"/>
          <w:lang w:val="en-GB"/>
        </w:rPr>
        <w:t xml:space="preserve">. </w:t>
      </w:r>
      <w:r w:rsidR="006B0D70" w:rsidRPr="00FB77E5">
        <w:rPr>
          <w:rFonts w:ascii="Times New Roman" w:hAnsi="Times New Roman"/>
          <w:sz w:val="20"/>
          <w:szCs w:val="20"/>
        </w:rPr>
        <w:t xml:space="preserve">This indicates that both </w:t>
      </w:r>
      <w:r w:rsidR="007A385A">
        <w:rPr>
          <w:rFonts w:ascii="Times New Roman" w:hAnsi="Times New Roman"/>
          <w:sz w:val="20"/>
          <w:szCs w:val="20"/>
        </w:rPr>
        <w:t xml:space="preserve">banks were </w:t>
      </w:r>
      <w:r w:rsidR="006B0D70" w:rsidRPr="00FB77E5">
        <w:rPr>
          <w:rFonts w:ascii="Times New Roman" w:hAnsi="Times New Roman"/>
          <w:sz w:val="20"/>
          <w:szCs w:val="20"/>
        </w:rPr>
        <w:t>constructed at about the same time.</w:t>
      </w:r>
    </w:p>
    <w:p w14:paraId="27944C1B" w14:textId="77777777" w:rsidR="009E6E14" w:rsidRDefault="009E6E14" w:rsidP="001A322C">
      <w:pPr>
        <w:rPr>
          <w:rFonts w:ascii="Times New Roman" w:hAnsi="Times New Roman"/>
          <w:sz w:val="20"/>
          <w:szCs w:val="20"/>
        </w:rPr>
      </w:pPr>
    </w:p>
    <w:p w14:paraId="362932A4" w14:textId="5AD4AD38" w:rsidR="006B0D70" w:rsidRPr="00FB77E5" w:rsidRDefault="007A385A" w:rsidP="001A322C">
      <w:pPr>
        <w:rPr>
          <w:rFonts w:ascii="Times New Roman" w:hAnsi="Times New Roman"/>
          <w:sz w:val="20"/>
          <w:szCs w:val="20"/>
          <w:lang w:val="en-GB"/>
        </w:rPr>
      </w:pPr>
      <w:r>
        <w:rPr>
          <w:rFonts w:ascii="Times New Roman" w:hAnsi="Times New Roman"/>
          <w:sz w:val="20"/>
          <w:szCs w:val="20"/>
          <w:lang w:val="en-GB"/>
        </w:rPr>
        <w:t>These two pollen profiles</w:t>
      </w:r>
      <w:r w:rsidR="00F0219E" w:rsidRPr="00FB77E5">
        <w:rPr>
          <w:rFonts w:ascii="Times New Roman" w:hAnsi="Times New Roman"/>
          <w:sz w:val="20"/>
          <w:szCs w:val="20"/>
          <w:lang w:val="en-GB"/>
        </w:rPr>
        <w:t xml:space="preserve"> </w:t>
      </w:r>
      <w:r w:rsidR="001A322C" w:rsidRPr="00FB77E5">
        <w:rPr>
          <w:rFonts w:ascii="Times New Roman" w:hAnsi="Times New Roman"/>
          <w:sz w:val="20"/>
          <w:szCs w:val="20"/>
          <w:lang w:val="en-GB"/>
        </w:rPr>
        <w:t xml:space="preserve">matched </w:t>
      </w:r>
      <w:r w:rsidR="00FB0271">
        <w:rPr>
          <w:rFonts w:ascii="Times New Roman" w:hAnsi="Times New Roman"/>
          <w:sz w:val="20"/>
          <w:szCs w:val="20"/>
          <w:lang w:val="en-GB"/>
        </w:rPr>
        <w:t xml:space="preserve">part of </w:t>
      </w:r>
      <w:r w:rsidR="001A322C" w:rsidRPr="00FB77E5">
        <w:rPr>
          <w:rFonts w:ascii="Times New Roman" w:hAnsi="Times New Roman"/>
          <w:sz w:val="20"/>
          <w:szCs w:val="20"/>
          <w:lang w:val="en-GB"/>
        </w:rPr>
        <w:t xml:space="preserve">a pollen profile </w:t>
      </w:r>
      <w:r w:rsidR="00A6257A">
        <w:rPr>
          <w:rFonts w:ascii="Times New Roman" w:hAnsi="Times New Roman"/>
          <w:sz w:val="20"/>
          <w:szCs w:val="20"/>
          <w:lang w:val="en-GB"/>
        </w:rPr>
        <w:t>obtained</w:t>
      </w:r>
      <w:r w:rsidR="001A322C" w:rsidRPr="00FB77E5">
        <w:rPr>
          <w:rFonts w:ascii="Times New Roman" w:hAnsi="Times New Roman"/>
          <w:sz w:val="20"/>
          <w:szCs w:val="20"/>
          <w:lang w:val="en-GB"/>
        </w:rPr>
        <w:t xml:space="preserve"> from a </w:t>
      </w:r>
      <w:r>
        <w:rPr>
          <w:rFonts w:ascii="Times New Roman" w:hAnsi="Times New Roman"/>
          <w:sz w:val="20"/>
          <w:szCs w:val="20"/>
          <w:lang w:val="en-GB"/>
        </w:rPr>
        <w:t xml:space="preserve">deep, </w:t>
      </w:r>
      <w:r w:rsidR="00A6257A">
        <w:rPr>
          <w:rFonts w:ascii="Times New Roman" w:hAnsi="Times New Roman"/>
          <w:sz w:val="20"/>
          <w:szCs w:val="20"/>
          <w:lang w:val="en-GB"/>
        </w:rPr>
        <w:t xml:space="preserve">dated, </w:t>
      </w:r>
      <w:r w:rsidR="001A322C" w:rsidRPr="00FB77E5">
        <w:rPr>
          <w:rFonts w:ascii="Times New Roman" w:hAnsi="Times New Roman"/>
          <w:sz w:val="20"/>
          <w:szCs w:val="20"/>
          <w:lang w:val="en-GB"/>
        </w:rPr>
        <w:t>waterlogged depo</w:t>
      </w:r>
      <w:r w:rsidR="002D618F" w:rsidRPr="00FB77E5">
        <w:rPr>
          <w:rFonts w:ascii="Times New Roman" w:hAnsi="Times New Roman"/>
          <w:sz w:val="20"/>
          <w:szCs w:val="20"/>
          <w:lang w:val="en-GB"/>
        </w:rPr>
        <w:t>s</w:t>
      </w:r>
      <w:r w:rsidR="001A322C" w:rsidRPr="00FB77E5">
        <w:rPr>
          <w:rFonts w:ascii="Times New Roman" w:hAnsi="Times New Roman"/>
          <w:sz w:val="20"/>
          <w:szCs w:val="20"/>
          <w:lang w:val="en-GB"/>
        </w:rPr>
        <w:t xml:space="preserve">it in </w:t>
      </w:r>
      <w:r w:rsidR="009E6E14">
        <w:rPr>
          <w:rFonts w:ascii="Times New Roman" w:hAnsi="Times New Roman"/>
          <w:sz w:val="20"/>
          <w:szCs w:val="20"/>
          <w:lang w:val="en-GB"/>
        </w:rPr>
        <w:t>Queen’s Wood</w:t>
      </w:r>
      <w:r w:rsidR="001A322C" w:rsidRPr="00FB77E5">
        <w:rPr>
          <w:rFonts w:ascii="Times New Roman" w:hAnsi="Times New Roman"/>
          <w:sz w:val="20"/>
          <w:szCs w:val="20"/>
          <w:lang w:val="en-GB"/>
        </w:rPr>
        <w:t>.</w:t>
      </w:r>
      <w:r w:rsidR="009E6E14">
        <w:rPr>
          <w:rFonts w:ascii="Times New Roman" w:hAnsi="Times New Roman"/>
          <w:sz w:val="20"/>
          <w:szCs w:val="20"/>
          <w:lang w:val="en-GB"/>
        </w:rPr>
        <w:t xml:space="preserve"> R</w:t>
      </w:r>
      <w:r w:rsidR="001713D4" w:rsidRPr="00FB77E5">
        <w:rPr>
          <w:rFonts w:ascii="Times New Roman" w:hAnsi="Times New Roman"/>
          <w:sz w:val="20"/>
          <w:szCs w:val="20"/>
          <w:lang w:val="en-GB"/>
        </w:rPr>
        <w:t>adiocarbon analysis</w:t>
      </w:r>
      <w:r w:rsidR="001A322C" w:rsidRPr="00FB77E5">
        <w:rPr>
          <w:rFonts w:ascii="Times New Roman" w:hAnsi="Times New Roman"/>
          <w:sz w:val="20"/>
          <w:szCs w:val="20"/>
          <w:lang w:val="en-GB"/>
        </w:rPr>
        <w:t xml:space="preserve"> </w:t>
      </w:r>
      <w:r w:rsidR="009E6E14">
        <w:rPr>
          <w:rFonts w:ascii="Times New Roman" w:hAnsi="Times New Roman"/>
          <w:sz w:val="20"/>
          <w:szCs w:val="20"/>
          <w:lang w:val="en-GB"/>
        </w:rPr>
        <w:t xml:space="preserve">of a fragment of twig from this part of the deposit </w:t>
      </w:r>
      <w:r w:rsidR="001A322C" w:rsidRPr="00FB77E5">
        <w:rPr>
          <w:rFonts w:ascii="Times New Roman" w:hAnsi="Times New Roman"/>
          <w:sz w:val="20"/>
          <w:szCs w:val="20"/>
          <w:lang w:val="en-GB"/>
        </w:rPr>
        <w:t>gave a date range of between 1490 and 1630 AD</w:t>
      </w:r>
      <w:r w:rsidR="009E6E14" w:rsidRPr="009E6E14">
        <w:rPr>
          <w:rStyle w:val="FootnoteReference"/>
          <w:rFonts w:ascii="Times New Roman" w:hAnsi="Times New Roman"/>
          <w:sz w:val="20"/>
          <w:szCs w:val="20"/>
          <w:lang w:val="en-GB"/>
        </w:rPr>
        <w:t xml:space="preserve"> </w:t>
      </w:r>
      <w:r w:rsidR="009E6E14" w:rsidRPr="00FB77E5">
        <w:rPr>
          <w:rStyle w:val="FootnoteReference"/>
          <w:rFonts w:ascii="Times New Roman" w:hAnsi="Times New Roman"/>
          <w:sz w:val="20"/>
          <w:szCs w:val="20"/>
          <w:lang w:val="en-GB"/>
        </w:rPr>
        <w:footnoteReference w:id="36"/>
      </w:r>
      <w:r w:rsidR="0074573E" w:rsidRPr="00FB77E5">
        <w:rPr>
          <w:rFonts w:ascii="Times New Roman" w:hAnsi="Times New Roman"/>
          <w:sz w:val="20"/>
          <w:szCs w:val="20"/>
          <w:lang w:val="en-GB"/>
        </w:rPr>
        <w:t xml:space="preserve"> (95% probability</w:t>
      </w:r>
      <w:r w:rsidR="004D2BFB" w:rsidRPr="00FB77E5">
        <w:rPr>
          <w:rStyle w:val="FootnoteReference"/>
          <w:rFonts w:ascii="Times New Roman" w:hAnsi="Times New Roman"/>
          <w:sz w:val="20"/>
          <w:szCs w:val="20"/>
          <w:lang w:val="en-GB"/>
        </w:rPr>
        <w:footnoteReference w:id="37"/>
      </w:r>
      <w:r w:rsidR="0074573E" w:rsidRPr="00FB77E5">
        <w:rPr>
          <w:rFonts w:ascii="Times New Roman" w:hAnsi="Times New Roman"/>
          <w:sz w:val="20"/>
          <w:szCs w:val="20"/>
          <w:lang w:val="en-GB"/>
        </w:rPr>
        <w:t>).</w:t>
      </w:r>
      <w:r>
        <w:rPr>
          <w:rFonts w:ascii="Times New Roman" w:hAnsi="Times New Roman"/>
          <w:sz w:val="20"/>
          <w:szCs w:val="20"/>
          <w:lang w:val="en-GB"/>
        </w:rPr>
        <w:t xml:space="preserve"> W</w:t>
      </w:r>
      <w:r w:rsidR="001A322C" w:rsidRPr="00FB77E5">
        <w:rPr>
          <w:rFonts w:ascii="Times New Roman" w:hAnsi="Times New Roman"/>
          <w:sz w:val="20"/>
          <w:szCs w:val="20"/>
          <w:lang w:val="en-GB"/>
        </w:rPr>
        <w:t xml:space="preserve">ithin this </w:t>
      </w:r>
      <w:r>
        <w:rPr>
          <w:rFonts w:ascii="Times New Roman" w:hAnsi="Times New Roman"/>
          <w:sz w:val="20"/>
          <w:szCs w:val="20"/>
          <w:lang w:val="en-GB"/>
        </w:rPr>
        <w:t xml:space="preserve">broad </w:t>
      </w:r>
      <w:r w:rsidR="001A322C" w:rsidRPr="00FB77E5">
        <w:rPr>
          <w:rFonts w:ascii="Times New Roman" w:hAnsi="Times New Roman"/>
          <w:sz w:val="20"/>
          <w:szCs w:val="20"/>
          <w:lang w:val="en-GB"/>
        </w:rPr>
        <w:t xml:space="preserve">range there was a </w:t>
      </w:r>
      <w:r w:rsidR="00F6384F" w:rsidRPr="00FB77E5">
        <w:rPr>
          <w:rFonts w:ascii="Times New Roman" w:hAnsi="Times New Roman"/>
          <w:sz w:val="20"/>
          <w:szCs w:val="20"/>
          <w:lang w:val="en-GB"/>
        </w:rPr>
        <w:t>reasonable</w:t>
      </w:r>
      <w:r w:rsidR="001A322C" w:rsidRPr="00FB77E5">
        <w:rPr>
          <w:rFonts w:ascii="Times New Roman" w:hAnsi="Times New Roman"/>
          <w:sz w:val="20"/>
          <w:szCs w:val="20"/>
          <w:lang w:val="en-GB"/>
        </w:rPr>
        <w:t xml:space="preserve"> possibility</w:t>
      </w:r>
      <w:r w:rsidR="0074573E" w:rsidRPr="00FB77E5">
        <w:rPr>
          <w:rFonts w:ascii="Times New Roman" w:hAnsi="Times New Roman"/>
          <w:sz w:val="20"/>
          <w:szCs w:val="20"/>
          <w:lang w:val="en-GB"/>
        </w:rPr>
        <w:t xml:space="preserve"> (68% probability</w:t>
      </w:r>
      <w:r w:rsidR="004D2BFB" w:rsidRPr="00FB77E5">
        <w:rPr>
          <w:rStyle w:val="FootnoteReference"/>
          <w:rFonts w:ascii="Times New Roman" w:hAnsi="Times New Roman"/>
          <w:sz w:val="20"/>
          <w:szCs w:val="20"/>
          <w:lang w:val="en-GB"/>
        </w:rPr>
        <w:footnoteReference w:id="38"/>
      </w:r>
      <w:r w:rsidR="0074573E" w:rsidRPr="00FB77E5">
        <w:rPr>
          <w:rFonts w:ascii="Times New Roman" w:hAnsi="Times New Roman"/>
          <w:sz w:val="20"/>
          <w:szCs w:val="20"/>
          <w:lang w:val="en-GB"/>
        </w:rPr>
        <w:t>)</w:t>
      </w:r>
      <w:r w:rsidR="001A322C" w:rsidRPr="00FB77E5">
        <w:rPr>
          <w:rFonts w:ascii="Times New Roman" w:hAnsi="Times New Roman"/>
          <w:sz w:val="20"/>
          <w:szCs w:val="20"/>
          <w:lang w:val="en-GB"/>
        </w:rPr>
        <w:t xml:space="preserve"> that the bank was constructed between 1522 and 1576 AD</w:t>
      </w:r>
      <w:r w:rsidR="002D618F" w:rsidRPr="00FB77E5">
        <w:rPr>
          <w:rFonts w:ascii="Times New Roman" w:hAnsi="Times New Roman"/>
          <w:sz w:val="20"/>
          <w:szCs w:val="20"/>
          <w:lang w:val="en-GB"/>
        </w:rPr>
        <w:t xml:space="preserve">. </w:t>
      </w:r>
      <w:r w:rsidR="006B0D70" w:rsidRPr="00FB77E5">
        <w:rPr>
          <w:rFonts w:ascii="Times New Roman" w:hAnsi="Times New Roman"/>
          <w:sz w:val="20"/>
          <w:szCs w:val="20"/>
        </w:rPr>
        <w:t>This supports the documentary evidence (above) that the ditch and bank boundar</w:t>
      </w:r>
      <w:r>
        <w:rPr>
          <w:rFonts w:ascii="Times New Roman" w:hAnsi="Times New Roman"/>
          <w:sz w:val="20"/>
          <w:szCs w:val="20"/>
        </w:rPr>
        <w:t>y was built to enclose the wood</w:t>
      </w:r>
      <w:r w:rsidR="006B0D70" w:rsidRPr="00FB77E5">
        <w:rPr>
          <w:rFonts w:ascii="Times New Roman" w:hAnsi="Times New Roman"/>
          <w:sz w:val="20"/>
          <w:szCs w:val="20"/>
        </w:rPr>
        <w:t xml:space="preserve"> after judgment was made in favour of the bishop in 1562.</w:t>
      </w:r>
      <w:r w:rsidR="006B0D70" w:rsidRPr="00FB77E5">
        <w:rPr>
          <w:rStyle w:val="FootnoteReference"/>
          <w:rFonts w:ascii="Times New Roman" w:hAnsi="Times New Roman"/>
          <w:sz w:val="20"/>
          <w:szCs w:val="20"/>
        </w:rPr>
        <w:footnoteReference w:id="39"/>
      </w:r>
      <w:r w:rsidR="006B0D70" w:rsidRPr="00FB77E5">
        <w:rPr>
          <w:rFonts w:ascii="Times New Roman" w:hAnsi="Times New Roman"/>
          <w:sz w:val="20"/>
          <w:szCs w:val="20"/>
        </w:rPr>
        <w:t xml:space="preserve"> </w:t>
      </w:r>
      <w:r>
        <w:rPr>
          <w:rFonts w:ascii="Times New Roman" w:hAnsi="Times New Roman" w:cs="Helvetica"/>
          <w:sz w:val="20"/>
          <w:szCs w:val="20"/>
        </w:rPr>
        <w:t>The</w:t>
      </w:r>
      <w:r w:rsidR="006B0D70" w:rsidRPr="00FB77E5">
        <w:rPr>
          <w:rFonts w:ascii="Times New Roman" w:hAnsi="Times New Roman" w:cs="Helvetica"/>
          <w:sz w:val="20"/>
          <w:szCs w:val="20"/>
        </w:rPr>
        <w:t xml:space="preserve"> single posthole located under t</w:t>
      </w:r>
      <w:r>
        <w:rPr>
          <w:rFonts w:ascii="Times New Roman" w:hAnsi="Times New Roman" w:cs="Helvetica"/>
          <w:sz w:val="20"/>
          <w:szCs w:val="20"/>
        </w:rPr>
        <w:t xml:space="preserve">he ditch during the evaluation </w:t>
      </w:r>
      <w:r w:rsidR="006B0D70" w:rsidRPr="00FB77E5">
        <w:rPr>
          <w:rFonts w:ascii="Times New Roman" w:hAnsi="Times New Roman" w:cs="Helvetica"/>
          <w:sz w:val="20"/>
          <w:szCs w:val="20"/>
        </w:rPr>
        <w:t>may indicate that the wood had been enclosed</w:t>
      </w:r>
      <w:r w:rsidR="00A6257A">
        <w:rPr>
          <w:rFonts w:ascii="Times New Roman" w:hAnsi="Times New Roman" w:cs="Helvetica"/>
          <w:sz w:val="20"/>
          <w:szCs w:val="20"/>
        </w:rPr>
        <w:t xml:space="preserve"> at an earlier date</w:t>
      </w:r>
      <w:r w:rsidR="006B0D70" w:rsidRPr="00FB77E5">
        <w:rPr>
          <w:rFonts w:ascii="Times New Roman" w:hAnsi="Times New Roman" w:cs="Helvetica"/>
          <w:sz w:val="20"/>
          <w:szCs w:val="20"/>
        </w:rPr>
        <w:t xml:space="preserve"> by a fence and that the bank and ditch boundary was constructed to replace it</w:t>
      </w:r>
      <w:r w:rsidR="00A6257A">
        <w:rPr>
          <w:rFonts w:ascii="Times New Roman" w:hAnsi="Times New Roman" w:cs="Helvetica"/>
          <w:sz w:val="20"/>
          <w:szCs w:val="20"/>
        </w:rPr>
        <w:t>.</w:t>
      </w:r>
    </w:p>
    <w:p w14:paraId="6A124910" w14:textId="73DF5A1A" w:rsidR="001A322C" w:rsidRPr="00FB77E5" w:rsidRDefault="001A322C" w:rsidP="007536F0">
      <w:pPr>
        <w:rPr>
          <w:rFonts w:ascii="Times New Roman" w:hAnsi="Times New Roman"/>
          <w:sz w:val="20"/>
          <w:szCs w:val="20"/>
        </w:rPr>
      </w:pPr>
    </w:p>
    <w:p w14:paraId="5E54D4FD" w14:textId="43C84767" w:rsidR="001A322C" w:rsidRPr="00FB77E5" w:rsidRDefault="0074573E" w:rsidP="007536F0">
      <w:pPr>
        <w:rPr>
          <w:rFonts w:ascii="Times New Roman Bold" w:hAnsi="Times New Roman Bold"/>
          <w:b/>
          <w:bCs/>
          <w:sz w:val="20"/>
          <w:szCs w:val="20"/>
        </w:rPr>
      </w:pPr>
      <w:r w:rsidRPr="00FB77E5">
        <w:rPr>
          <w:rFonts w:ascii="Times New Roman Bold" w:hAnsi="Times New Roman Bold"/>
          <w:b/>
          <w:bCs/>
          <w:sz w:val="20"/>
          <w:szCs w:val="20"/>
        </w:rPr>
        <w:t>Discussion</w:t>
      </w:r>
    </w:p>
    <w:p w14:paraId="149C1B19" w14:textId="77777777" w:rsidR="0074573E" w:rsidRPr="00FB77E5" w:rsidRDefault="0074573E" w:rsidP="007536F0">
      <w:pPr>
        <w:rPr>
          <w:rFonts w:ascii="Times New Roman" w:hAnsi="Times New Roman"/>
          <w:sz w:val="20"/>
          <w:szCs w:val="20"/>
        </w:rPr>
      </w:pPr>
    </w:p>
    <w:p w14:paraId="3B715F1A" w14:textId="794A34E3" w:rsidR="007536F0" w:rsidRPr="00FB77E5" w:rsidRDefault="00F0219E" w:rsidP="007536F0">
      <w:pPr>
        <w:rPr>
          <w:rFonts w:ascii="Times New Roman" w:hAnsi="Times New Roman"/>
          <w:sz w:val="20"/>
          <w:szCs w:val="20"/>
        </w:rPr>
      </w:pPr>
      <w:r w:rsidRPr="00FB77E5">
        <w:rPr>
          <w:rFonts w:ascii="Times New Roman" w:hAnsi="Times New Roman"/>
          <w:sz w:val="20"/>
          <w:szCs w:val="20"/>
        </w:rPr>
        <w:t xml:space="preserve">The pollen analysis </w:t>
      </w:r>
      <w:r w:rsidR="00460DB4">
        <w:rPr>
          <w:rFonts w:ascii="Times New Roman" w:hAnsi="Times New Roman"/>
          <w:sz w:val="20"/>
          <w:szCs w:val="20"/>
        </w:rPr>
        <w:t>shows that there have been</w:t>
      </w:r>
      <w:r w:rsidRPr="00FB77E5">
        <w:rPr>
          <w:rFonts w:ascii="Times New Roman" w:hAnsi="Times New Roman"/>
          <w:sz w:val="20"/>
          <w:szCs w:val="20"/>
        </w:rPr>
        <w:t xml:space="preserve"> radical changes in the nature of the woodland and the surrounding landscape</w:t>
      </w:r>
      <w:r w:rsidR="00971DA9" w:rsidRPr="00FB77E5">
        <w:rPr>
          <w:rFonts w:ascii="Times New Roman" w:hAnsi="Times New Roman"/>
          <w:sz w:val="20"/>
          <w:szCs w:val="20"/>
        </w:rPr>
        <w:t xml:space="preserve"> since the construction of the enclosing bank.</w:t>
      </w:r>
      <w:r w:rsidRPr="00FB77E5">
        <w:rPr>
          <w:rFonts w:ascii="Times New Roman" w:hAnsi="Times New Roman"/>
          <w:sz w:val="20"/>
          <w:szCs w:val="20"/>
        </w:rPr>
        <w:t xml:space="preserve"> </w:t>
      </w:r>
      <w:r w:rsidR="0074573E" w:rsidRPr="00FB77E5">
        <w:rPr>
          <w:rFonts w:ascii="Times New Roman" w:hAnsi="Times New Roman"/>
          <w:sz w:val="20"/>
          <w:szCs w:val="20"/>
        </w:rPr>
        <w:t>At the time of writing (2020</w:t>
      </w:r>
      <w:r w:rsidR="007536F0" w:rsidRPr="00FB77E5">
        <w:rPr>
          <w:rFonts w:ascii="Times New Roman" w:hAnsi="Times New Roman"/>
          <w:sz w:val="20"/>
          <w:szCs w:val="20"/>
        </w:rPr>
        <w:t xml:space="preserve">), </w:t>
      </w:r>
      <w:r w:rsidR="00971DA9" w:rsidRPr="00FB77E5">
        <w:rPr>
          <w:rFonts w:ascii="Times New Roman" w:hAnsi="Times New Roman"/>
          <w:sz w:val="20"/>
          <w:szCs w:val="20"/>
        </w:rPr>
        <w:t xml:space="preserve">much of </w:t>
      </w:r>
      <w:r w:rsidR="007536F0" w:rsidRPr="00FB77E5">
        <w:rPr>
          <w:rFonts w:ascii="Times New Roman" w:hAnsi="Times New Roman"/>
          <w:sz w:val="20"/>
          <w:szCs w:val="20"/>
        </w:rPr>
        <w:t xml:space="preserve">Coldfall Wood is </w:t>
      </w:r>
      <w:r w:rsidR="00575E41" w:rsidRPr="00FB77E5">
        <w:rPr>
          <w:rFonts w:ascii="Times New Roman" w:hAnsi="Times New Roman"/>
          <w:sz w:val="20"/>
          <w:szCs w:val="20"/>
        </w:rPr>
        <w:t>dense,</w:t>
      </w:r>
      <w:r w:rsidR="007536F0" w:rsidRPr="00FB77E5">
        <w:rPr>
          <w:rFonts w:ascii="Times New Roman" w:hAnsi="Times New Roman"/>
          <w:sz w:val="20"/>
          <w:szCs w:val="20"/>
        </w:rPr>
        <w:t xml:space="preserve"> </w:t>
      </w:r>
      <w:r w:rsidR="00971DA9" w:rsidRPr="00FB77E5">
        <w:rPr>
          <w:rFonts w:ascii="Times New Roman" w:hAnsi="Times New Roman"/>
          <w:sz w:val="20"/>
          <w:szCs w:val="20"/>
        </w:rPr>
        <w:t xml:space="preserve">closed canopy </w:t>
      </w:r>
      <w:r w:rsidR="007536F0" w:rsidRPr="00FB77E5">
        <w:rPr>
          <w:rFonts w:ascii="Times New Roman" w:hAnsi="Times New Roman"/>
          <w:sz w:val="20"/>
          <w:szCs w:val="20"/>
        </w:rPr>
        <w:t xml:space="preserve">deciduous woodland, dominated by </w:t>
      </w:r>
      <w:r w:rsidR="00304783" w:rsidRPr="00FB77E5">
        <w:rPr>
          <w:rFonts w:ascii="Times New Roman" w:hAnsi="Times New Roman"/>
          <w:sz w:val="20"/>
          <w:szCs w:val="20"/>
        </w:rPr>
        <w:t xml:space="preserve">mature </w:t>
      </w:r>
      <w:r w:rsidR="005E0EEF" w:rsidRPr="00FB77E5">
        <w:rPr>
          <w:rFonts w:ascii="Times New Roman" w:hAnsi="Times New Roman"/>
          <w:sz w:val="20"/>
          <w:szCs w:val="20"/>
        </w:rPr>
        <w:t>h</w:t>
      </w:r>
      <w:r w:rsidR="007536F0" w:rsidRPr="00FB77E5">
        <w:rPr>
          <w:rFonts w:ascii="Times New Roman" w:hAnsi="Times New Roman"/>
          <w:sz w:val="20"/>
          <w:szCs w:val="20"/>
        </w:rPr>
        <w:t>ornbeam</w:t>
      </w:r>
      <w:r w:rsidR="005E0EEF" w:rsidRPr="00FB77E5">
        <w:rPr>
          <w:rFonts w:ascii="Times New Roman" w:hAnsi="Times New Roman"/>
          <w:sz w:val="20"/>
          <w:szCs w:val="20"/>
        </w:rPr>
        <w:t xml:space="preserve"> (</w:t>
      </w:r>
      <w:r w:rsidR="005E0EEF" w:rsidRPr="00FB77E5">
        <w:rPr>
          <w:rFonts w:ascii="Times New Roman Italic" w:hAnsi="Times New Roman Italic"/>
          <w:i/>
          <w:iCs/>
          <w:sz w:val="20"/>
          <w:szCs w:val="20"/>
        </w:rPr>
        <w:t>Carpinu</w:t>
      </w:r>
      <w:r w:rsidR="005E0EEF" w:rsidRPr="00FB77E5">
        <w:rPr>
          <w:rFonts w:ascii="Times New Roman" w:hAnsi="Times New Roman"/>
          <w:i/>
          <w:iCs/>
          <w:sz w:val="20"/>
          <w:szCs w:val="20"/>
        </w:rPr>
        <w:t>s</w:t>
      </w:r>
      <w:r w:rsidR="005E0EEF" w:rsidRPr="00FB77E5">
        <w:rPr>
          <w:rFonts w:ascii="Times New Roman" w:hAnsi="Times New Roman"/>
          <w:sz w:val="20"/>
          <w:szCs w:val="20"/>
        </w:rPr>
        <w:t>)</w:t>
      </w:r>
      <w:r w:rsidR="007536F0" w:rsidRPr="00FB77E5">
        <w:rPr>
          <w:rFonts w:ascii="Times New Roman" w:hAnsi="Times New Roman"/>
          <w:sz w:val="20"/>
          <w:szCs w:val="20"/>
        </w:rPr>
        <w:t xml:space="preserve"> </w:t>
      </w:r>
      <w:r w:rsidR="00A67F4B">
        <w:rPr>
          <w:rFonts w:ascii="Times New Roman" w:hAnsi="Times New Roman"/>
          <w:sz w:val="20"/>
          <w:szCs w:val="20"/>
        </w:rPr>
        <w:t>and oak (</w:t>
      </w:r>
      <w:r w:rsidR="00A67F4B" w:rsidRPr="00A67F4B">
        <w:rPr>
          <w:rFonts w:ascii="Times New Roman Italic" w:hAnsi="Times New Roman Italic"/>
          <w:i/>
          <w:iCs/>
          <w:sz w:val="20"/>
          <w:szCs w:val="20"/>
        </w:rPr>
        <w:t>Quercu</w:t>
      </w:r>
      <w:r w:rsidR="00A67F4B">
        <w:rPr>
          <w:rFonts w:ascii="Times New Roman" w:hAnsi="Times New Roman"/>
          <w:sz w:val="20"/>
          <w:szCs w:val="20"/>
        </w:rPr>
        <w:t xml:space="preserve">s) together </w:t>
      </w:r>
      <w:r w:rsidR="007536F0" w:rsidRPr="00FB77E5">
        <w:rPr>
          <w:rFonts w:ascii="Times New Roman" w:hAnsi="Times New Roman"/>
          <w:sz w:val="20"/>
          <w:szCs w:val="20"/>
        </w:rPr>
        <w:t>with a wide variety of herbs and ferns associ</w:t>
      </w:r>
      <w:r w:rsidR="001713D4" w:rsidRPr="00FB77E5">
        <w:rPr>
          <w:rFonts w:ascii="Times New Roman" w:hAnsi="Times New Roman"/>
          <w:sz w:val="20"/>
          <w:szCs w:val="20"/>
        </w:rPr>
        <w:t>ated with ancient woodland. In a</w:t>
      </w:r>
      <w:r w:rsidR="007536F0" w:rsidRPr="00FB77E5">
        <w:rPr>
          <w:rFonts w:ascii="Times New Roman" w:hAnsi="Times New Roman"/>
          <w:sz w:val="20"/>
          <w:szCs w:val="20"/>
        </w:rPr>
        <w:t xml:space="preserve"> </w:t>
      </w:r>
      <w:r w:rsidR="001713D4" w:rsidRPr="00FB77E5">
        <w:rPr>
          <w:rFonts w:ascii="Times New Roman" w:hAnsi="Times New Roman"/>
          <w:sz w:val="20"/>
          <w:szCs w:val="20"/>
        </w:rPr>
        <w:t xml:space="preserve">botanical </w:t>
      </w:r>
      <w:r w:rsidR="007536F0" w:rsidRPr="00FB77E5">
        <w:rPr>
          <w:rFonts w:ascii="Times New Roman" w:hAnsi="Times New Roman"/>
          <w:sz w:val="20"/>
          <w:szCs w:val="20"/>
        </w:rPr>
        <w:t>survey of the wood i</w:t>
      </w:r>
      <w:r w:rsidR="00266AFF" w:rsidRPr="00FB77E5">
        <w:rPr>
          <w:rFonts w:ascii="Times New Roman" w:hAnsi="Times New Roman"/>
          <w:sz w:val="20"/>
          <w:szCs w:val="20"/>
        </w:rPr>
        <w:t>n 1985-1986 Bevan identified 13</w:t>
      </w:r>
      <w:r w:rsidR="007536F0" w:rsidRPr="00FB77E5">
        <w:rPr>
          <w:rFonts w:ascii="Times New Roman" w:hAnsi="Times New Roman"/>
          <w:sz w:val="20"/>
          <w:szCs w:val="20"/>
        </w:rPr>
        <w:t xml:space="preserve"> m</w:t>
      </w:r>
      <w:r w:rsidR="00971DA9" w:rsidRPr="00FB77E5">
        <w:rPr>
          <w:rFonts w:ascii="Times New Roman" w:hAnsi="Times New Roman"/>
          <w:sz w:val="20"/>
          <w:szCs w:val="20"/>
        </w:rPr>
        <w:t xml:space="preserve">ain species of deciduous trees; </w:t>
      </w:r>
      <w:r w:rsidR="009674B1" w:rsidRPr="00FB77E5">
        <w:rPr>
          <w:rFonts w:ascii="Times New Roman" w:hAnsi="Times New Roman"/>
          <w:sz w:val="20"/>
          <w:szCs w:val="20"/>
        </w:rPr>
        <w:t>m</w:t>
      </w:r>
      <w:r w:rsidR="00973BAB" w:rsidRPr="00FB77E5">
        <w:rPr>
          <w:rFonts w:ascii="Times New Roman" w:hAnsi="Times New Roman"/>
          <w:sz w:val="20"/>
          <w:szCs w:val="20"/>
        </w:rPr>
        <w:t>aple (</w:t>
      </w:r>
      <w:r w:rsidR="007536F0" w:rsidRPr="00FB77E5">
        <w:rPr>
          <w:rFonts w:ascii="Times New Roman Italic" w:hAnsi="Times New Roman Italic"/>
          <w:i/>
          <w:iCs/>
          <w:sz w:val="20"/>
          <w:szCs w:val="20"/>
        </w:rPr>
        <w:t>Acer</w:t>
      </w:r>
      <w:r w:rsidR="00973BAB" w:rsidRPr="00FB77E5">
        <w:rPr>
          <w:rFonts w:ascii="Times New Roman" w:hAnsi="Times New Roman"/>
          <w:sz w:val="20"/>
          <w:szCs w:val="20"/>
        </w:rPr>
        <w:t>)</w:t>
      </w:r>
      <w:r w:rsidR="007536F0" w:rsidRPr="00FB77E5">
        <w:rPr>
          <w:rFonts w:ascii="Times New Roman" w:hAnsi="Times New Roman"/>
          <w:sz w:val="20"/>
          <w:szCs w:val="20"/>
        </w:rPr>
        <w:t>,</w:t>
      </w:r>
      <w:r w:rsidR="00971DA9" w:rsidRPr="00FB77E5">
        <w:rPr>
          <w:rFonts w:ascii="Times New Roman" w:hAnsi="Times New Roman"/>
          <w:sz w:val="20"/>
          <w:szCs w:val="20"/>
        </w:rPr>
        <w:t xml:space="preserve"> h</w:t>
      </w:r>
      <w:r w:rsidR="00973BAB" w:rsidRPr="00FB77E5">
        <w:rPr>
          <w:rFonts w:ascii="Times New Roman" w:hAnsi="Times New Roman"/>
          <w:sz w:val="20"/>
          <w:szCs w:val="20"/>
        </w:rPr>
        <w:t>orse ches</w:t>
      </w:r>
      <w:r w:rsidR="00971DA9" w:rsidRPr="00FB77E5">
        <w:rPr>
          <w:rFonts w:ascii="Times New Roman" w:hAnsi="Times New Roman"/>
          <w:sz w:val="20"/>
          <w:szCs w:val="20"/>
        </w:rPr>
        <w:t>t</w:t>
      </w:r>
      <w:r w:rsidR="00973BAB" w:rsidRPr="00FB77E5">
        <w:rPr>
          <w:rFonts w:ascii="Times New Roman" w:hAnsi="Times New Roman"/>
          <w:sz w:val="20"/>
          <w:szCs w:val="20"/>
        </w:rPr>
        <w:t xml:space="preserve">nut </w:t>
      </w:r>
      <w:r w:rsidR="007536F0" w:rsidRPr="00FB77E5">
        <w:rPr>
          <w:rFonts w:ascii="Times New Roman" w:hAnsi="Times New Roman"/>
          <w:sz w:val="20"/>
          <w:szCs w:val="20"/>
        </w:rPr>
        <w:t xml:space="preserve"> </w:t>
      </w:r>
      <w:r w:rsidR="00BD36A7" w:rsidRPr="00FB77E5">
        <w:rPr>
          <w:rFonts w:ascii="Times New Roman" w:hAnsi="Times New Roman"/>
          <w:sz w:val="20"/>
          <w:szCs w:val="20"/>
        </w:rPr>
        <w:t>(</w:t>
      </w:r>
      <w:r w:rsidR="007536F0" w:rsidRPr="00FB77E5">
        <w:rPr>
          <w:rFonts w:ascii="Times New Roman Italic" w:hAnsi="Times New Roman Italic"/>
          <w:i/>
          <w:iCs/>
          <w:sz w:val="20"/>
          <w:szCs w:val="20"/>
        </w:rPr>
        <w:t>Aesculus</w:t>
      </w:r>
      <w:r w:rsidR="00BD36A7" w:rsidRPr="00FB77E5">
        <w:rPr>
          <w:rFonts w:ascii="Times New Roman" w:hAnsi="Times New Roman"/>
          <w:sz w:val="20"/>
          <w:szCs w:val="20"/>
        </w:rPr>
        <w:t>)</w:t>
      </w:r>
      <w:r w:rsidR="007536F0" w:rsidRPr="00FB77E5">
        <w:rPr>
          <w:rFonts w:ascii="Times New Roman" w:hAnsi="Times New Roman"/>
          <w:sz w:val="20"/>
          <w:szCs w:val="20"/>
        </w:rPr>
        <w:t>,</w:t>
      </w:r>
      <w:r w:rsidR="00973BAB" w:rsidRPr="00FB77E5">
        <w:rPr>
          <w:rFonts w:ascii="Times New Roman" w:hAnsi="Times New Roman"/>
          <w:sz w:val="20"/>
          <w:szCs w:val="20"/>
        </w:rPr>
        <w:t xml:space="preserve"> </w:t>
      </w:r>
      <w:r w:rsidR="00971DA9" w:rsidRPr="00FB77E5">
        <w:rPr>
          <w:rFonts w:ascii="Times New Roman" w:hAnsi="Times New Roman"/>
          <w:sz w:val="20"/>
          <w:szCs w:val="20"/>
        </w:rPr>
        <w:t>b</w:t>
      </w:r>
      <w:r w:rsidR="00BD36A7" w:rsidRPr="00FB77E5">
        <w:rPr>
          <w:rFonts w:ascii="Times New Roman" w:hAnsi="Times New Roman"/>
          <w:sz w:val="20"/>
          <w:szCs w:val="20"/>
        </w:rPr>
        <w:t>irch (</w:t>
      </w:r>
      <w:r w:rsidR="007536F0" w:rsidRPr="00FB77E5">
        <w:rPr>
          <w:rFonts w:ascii="Times New Roman Italic" w:hAnsi="Times New Roman Italic"/>
          <w:i/>
          <w:iCs/>
          <w:sz w:val="20"/>
          <w:szCs w:val="20"/>
        </w:rPr>
        <w:t>Betula</w:t>
      </w:r>
      <w:r w:rsidR="00BD36A7" w:rsidRPr="00FB77E5">
        <w:rPr>
          <w:rFonts w:ascii="Times New Roman" w:hAnsi="Times New Roman"/>
          <w:sz w:val="20"/>
          <w:szCs w:val="20"/>
        </w:rPr>
        <w:t>)</w:t>
      </w:r>
      <w:r w:rsidR="007536F0" w:rsidRPr="00FB77E5">
        <w:rPr>
          <w:rFonts w:ascii="Times New Roman" w:hAnsi="Times New Roman"/>
          <w:sz w:val="20"/>
          <w:szCs w:val="20"/>
        </w:rPr>
        <w:t>,</w:t>
      </w:r>
      <w:r w:rsidR="00971DA9" w:rsidRPr="00FB77E5">
        <w:rPr>
          <w:rFonts w:ascii="Times New Roman" w:hAnsi="Times New Roman"/>
          <w:sz w:val="20"/>
          <w:szCs w:val="20"/>
        </w:rPr>
        <w:t xml:space="preserve"> h</w:t>
      </w:r>
      <w:r w:rsidR="00973BAB" w:rsidRPr="00FB77E5">
        <w:rPr>
          <w:rFonts w:ascii="Times New Roman" w:hAnsi="Times New Roman"/>
          <w:sz w:val="20"/>
          <w:szCs w:val="20"/>
        </w:rPr>
        <w:t xml:space="preserve">ornbeam </w:t>
      </w:r>
      <w:r w:rsidR="00BD36A7" w:rsidRPr="00FB77E5">
        <w:rPr>
          <w:rFonts w:ascii="Times New Roman" w:hAnsi="Times New Roman"/>
          <w:sz w:val="20"/>
          <w:szCs w:val="20"/>
        </w:rPr>
        <w:t>(</w:t>
      </w:r>
      <w:r w:rsidR="007536F0" w:rsidRPr="00FB77E5">
        <w:rPr>
          <w:rFonts w:ascii="Times New Roman Italic" w:hAnsi="Times New Roman Italic"/>
          <w:i/>
          <w:iCs/>
          <w:sz w:val="20"/>
          <w:szCs w:val="20"/>
        </w:rPr>
        <w:t>Carpinus</w:t>
      </w:r>
      <w:r w:rsidR="00BD36A7" w:rsidRPr="00FB77E5">
        <w:rPr>
          <w:rFonts w:ascii="Times New Roman" w:hAnsi="Times New Roman"/>
          <w:sz w:val="20"/>
          <w:szCs w:val="20"/>
        </w:rPr>
        <w:t>)</w:t>
      </w:r>
      <w:r w:rsidR="007536F0" w:rsidRPr="00FB77E5">
        <w:rPr>
          <w:rFonts w:ascii="Times New Roman" w:hAnsi="Times New Roman"/>
          <w:sz w:val="20"/>
          <w:szCs w:val="20"/>
        </w:rPr>
        <w:t>,</w:t>
      </w:r>
      <w:r w:rsidR="00971DA9" w:rsidRPr="00FB77E5">
        <w:rPr>
          <w:rFonts w:ascii="Times New Roman" w:hAnsi="Times New Roman"/>
          <w:sz w:val="20"/>
          <w:szCs w:val="20"/>
        </w:rPr>
        <w:t xml:space="preserve"> h</w:t>
      </w:r>
      <w:r w:rsidR="00973BAB" w:rsidRPr="00FB77E5">
        <w:rPr>
          <w:rFonts w:ascii="Times New Roman" w:hAnsi="Times New Roman"/>
          <w:sz w:val="20"/>
          <w:szCs w:val="20"/>
        </w:rPr>
        <w:t xml:space="preserve">azel </w:t>
      </w:r>
      <w:r w:rsidR="00BD36A7" w:rsidRPr="00FB77E5">
        <w:rPr>
          <w:rFonts w:ascii="Times New Roman" w:hAnsi="Times New Roman"/>
          <w:sz w:val="20"/>
          <w:szCs w:val="20"/>
        </w:rPr>
        <w:t>(</w:t>
      </w:r>
      <w:r w:rsidR="007536F0" w:rsidRPr="00FB77E5">
        <w:rPr>
          <w:rFonts w:ascii="Times New Roman Italic" w:hAnsi="Times New Roman Italic"/>
          <w:i/>
          <w:iCs/>
          <w:sz w:val="20"/>
          <w:szCs w:val="20"/>
        </w:rPr>
        <w:t>Corylus</w:t>
      </w:r>
      <w:r w:rsidR="00971DA9" w:rsidRPr="00FB77E5">
        <w:rPr>
          <w:rFonts w:ascii="Times New Roman" w:hAnsi="Times New Roman"/>
          <w:sz w:val="20"/>
          <w:szCs w:val="20"/>
        </w:rPr>
        <w:t>) h</w:t>
      </w:r>
      <w:r w:rsidR="00973BAB" w:rsidRPr="00FB77E5">
        <w:rPr>
          <w:rFonts w:ascii="Times New Roman" w:hAnsi="Times New Roman"/>
          <w:sz w:val="20"/>
          <w:szCs w:val="20"/>
        </w:rPr>
        <w:t xml:space="preserve">awthorn </w:t>
      </w:r>
      <w:r w:rsidR="007536F0" w:rsidRPr="00FB77E5">
        <w:rPr>
          <w:rFonts w:ascii="Times New Roman" w:hAnsi="Times New Roman"/>
          <w:sz w:val="20"/>
          <w:szCs w:val="20"/>
        </w:rPr>
        <w:t xml:space="preserve"> </w:t>
      </w:r>
      <w:r w:rsidR="00971DA9" w:rsidRPr="00FB77E5">
        <w:rPr>
          <w:rFonts w:ascii="Times New Roman" w:hAnsi="Times New Roman"/>
          <w:sz w:val="20"/>
          <w:szCs w:val="20"/>
        </w:rPr>
        <w:t>(</w:t>
      </w:r>
      <w:r w:rsidR="007536F0" w:rsidRPr="00FB77E5">
        <w:rPr>
          <w:rFonts w:ascii="Times New Roman Italic" w:hAnsi="Times New Roman Italic"/>
          <w:i/>
          <w:iCs/>
          <w:sz w:val="20"/>
          <w:szCs w:val="20"/>
        </w:rPr>
        <w:t>Crataegus</w:t>
      </w:r>
      <w:r w:rsidR="00BD36A7" w:rsidRPr="00FB77E5">
        <w:rPr>
          <w:rFonts w:ascii="Times New Roman" w:hAnsi="Times New Roman"/>
          <w:sz w:val="20"/>
          <w:szCs w:val="20"/>
        </w:rPr>
        <w:t>)</w:t>
      </w:r>
      <w:r w:rsidR="007536F0" w:rsidRPr="00FB77E5">
        <w:rPr>
          <w:rFonts w:ascii="Times New Roman" w:hAnsi="Times New Roman"/>
          <w:sz w:val="20"/>
          <w:szCs w:val="20"/>
        </w:rPr>
        <w:t>,</w:t>
      </w:r>
      <w:r w:rsidR="00BD36A7" w:rsidRPr="00FB77E5">
        <w:rPr>
          <w:rFonts w:ascii="Times New Roman" w:hAnsi="Times New Roman"/>
          <w:sz w:val="20"/>
          <w:szCs w:val="20"/>
        </w:rPr>
        <w:t xml:space="preserve"> beech (</w:t>
      </w:r>
      <w:r w:rsidR="00BD36A7" w:rsidRPr="00FB77E5">
        <w:rPr>
          <w:rFonts w:ascii="Times New Roman Italic" w:hAnsi="Times New Roman Italic"/>
          <w:i/>
          <w:iCs/>
          <w:sz w:val="20"/>
          <w:szCs w:val="20"/>
        </w:rPr>
        <w:t>Fagus sylvatica</w:t>
      </w:r>
      <w:r w:rsidR="00BD36A7" w:rsidRPr="00FB77E5">
        <w:rPr>
          <w:rFonts w:ascii="Times New Roman" w:hAnsi="Times New Roman"/>
          <w:sz w:val="20"/>
          <w:szCs w:val="20"/>
        </w:rPr>
        <w:t xml:space="preserve">), </w:t>
      </w:r>
      <w:r w:rsidR="00971DA9" w:rsidRPr="00FB77E5">
        <w:rPr>
          <w:rFonts w:ascii="Times New Roman" w:hAnsi="Times New Roman"/>
          <w:sz w:val="20"/>
          <w:szCs w:val="20"/>
        </w:rPr>
        <w:t>ash</w:t>
      </w:r>
      <w:r w:rsidR="007536F0" w:rsidRPr="00FB77E5">
        <w:rPr>
          <w:rFonts w:ascii="Times New Roman" w:hAnsi="Times New Roman"/>
          <w:sz w:val="20"/>
          <w:szCs w:val="20"/>
        </w:rPr>
        <w:t xml:space="preserve"> </w:t>
      </w:r>
      <w:r w:rsidR="00BD36A7" w:rsidRPr="00FB77E5">
        <w:rPr>
          <w:rFonts w:ascii="Times New Roman" w:hAnsi="Times New Roman"/>
          <w:sz w:val="20"/>
          <w:szCs w:val="20"/>
        </w:rPr>
        <w:t>(</w:t>
      </w:r>
      <w:r w:rsidR="007536F0" w:rsidRPr="00FB77E5">
        <w:rPr>
          <w:rFonts w:ascii="Times New Roman Italic" w:hAnsi="Times New Roman Italic"/>
          <w:i/>
          <w:iCs/>
          <w:sz w:val="20"/>
          <w:szCs w:val="20"/>
        </w:rPr>
        <w:t>Fraxinus</w:t>
      </w:r>
      <w:r w:rsidR="00BD36A7" w:rsidRPr="00FB77E5">
        <w:rPr>
          <w:rFonts w:ascii="Times New Roman" w:hAnsi="Times New Roman"/>
          <w:sz w:val="20"/>
          <w:szCs w:val="20"/>
        </w:rPr>
        <w:t>)</w:t>
      </w:r>
      <w:r w:rsidR="007536F0" w:rsidRPr="00FB77E5">
        <w:rPr>
          <w:rFonts w:ascii="Times New Roman" w:hAnsi="Times New Roman"/>
          <w:sz w:val="20"/>
          <w:szCs w:val="20"/>
        </w:rPr>
        <w:t>,</w:t>
      </w:r>
      <w:r w:rsidR="00971DA9" w:rsidRPr="00FB77E5">
        <w:rPr>
          <w:rFonts w:ascii="Times New Roman" w:hAnsi="Times New Roman"/>
          <w:sz w:val="20"/>
          <w:szCs w:val="20"/>
        </w:rPr>
        <w:t xml:space="preserve"> h</w:t>
      </w:r>
      <w:r w:rsidR="00BD36A7" w:rsidRPr="00FB77E5">
        <w:rPr>
          <w:rFonts w:ascii="Times New Roman" w:hAnsi="Times New Roman"/>
          <w:sz w:val="20"/>
          <w:szCs w:val="20"/>
        </w:rPr>
        <w:t xml:space="preserve">olly </w:t>
      </w:r>
      <w:r w:rsidR="007536F0" w:rsidRPr="00FB77E5">
        <w:rPr>
          <w:rFonts w:ascii="Times New Roman" w:hAnsi="Times New Roman"/>
          <w:sz w:val="20"/>
          <w:szCs w:val="20"/>
        </w:rPr>
        <w:t xml:space="preserve"> </w:t>
      </w:r>
      <w:r w:rsidR="00BD36A7" w:rsidRPr="00FB77E5">
        <w:rPr>
          <w:rFonts w:ascii="Times New Roman" w:hAnsi="Times New Roman"/>
          <w:sz w:val="20"/>
          <w:szCs w:val="20"/>
        </w:rPr>
        <w:t>(</w:t>
      </w:r>
      <w:r w:rsidR="007536F0" w:rsidRPr="00FB77E5">
        <w:rPr>
          <w:rFonts w:ascii="Times New Roman Italic" w:hAnsi="Times New Roman Italic"/>
          <w:i/>
          <w:iCs/>
          <w:sz w:val="20"/>
          <w:szCs w:val="20"/>
        </w:rPr>
        <w:t>Ilex</w:t>
      </w:r>
      <w:r w:rsidR="00BD36A7" w:rsidRPr="00FB77E5">
        <w:rPr>
          <w:rFonts w:ascii="Times New Roman" w:hAnsi="Times New Roman"/>
          <w:sz w:val="20"/>
          <w:szCs w:val="20"/>
        </w:rPr>
        <w:t>)</w:t>
      </w:r>
      <w:r w:rsidR="007536F0" w:rsidRPr="00FB77E5">
        <w:rPr>
          <w:rFonts w:ascii="Times New Roman" w:hAnsi="Times New Roman"/>
          <w:sz w:val="20"/>
          <w:szCs w:val="20"/>
        </w:rPr>
        <w:t xml:space="preserve">, </w:t>
      </w:r>
      <w:r w:rsidR="00DA23E8" w:rsidRPr="00FB77E5">
        <w:rPr>
          <w:rFonts w:ascii="Times New Roman" w:hAnsi="Times New Roman"/>
          <w:sz w:val="20"/>
          <w:szCs w:val="20"/>
        </w:rPr>
        <w:t>crab</w:t>
      </w:r>
      <w:r w:rsidR="00971DA9" w:rsidRPr="00FB77E5">
        <w:rPr>
          <w:rFonts w:ascii="Times New Roman" w:hAnsi="Times New Roman"/>
          <w:sz w:val="20"/>
          <w:szCs w:val="20"/>
        </w:rPr>
        <w:t>a</w:t>
      </w:r>
      <w:r w:rsidR="00BD36A7" w:rsidRPr="00FB77E5">
        <w:rPr>
          <w:rFonts w:ascii="Times New Roman" w:hAnsi="Times New Roman"/>
          <w:sz w:val="20"/>
          <w:szCs w:val="20"/>
        </w:rPr>
        <w:t>pple (</w:t>
      </w:r>
      <w:r w:rsidR="007536F0" w:rsidRPr="00FB77E5">
        <w:rPr>
          <w:rFonts w:ascii="Times New Roman Italic" w:hAnsi="Times New Roman Italic"/>
          <w:i/>
          <w:iCs/>
          <w:sz w:val="20"/>
          <w:szCs w:val="20"/>
        </w:rPr>
        <w:t>Malus</w:t>
      </w:r>
      <w:r w:rsidR="00BD36A7" w:rsidRPr="00FB77E5">
        <w:rPr>
          <w:rFonts w:ascii="Times New Roman" w:hAnsi="Times New Roman"/>
          <w:sz w:val="20"/>
          <w:szCs w:val="20"/>
        </w:rPr>
        <w:t>)</w:t>
      </w:r>
      <w:r w:rsidR="007536F0" w:rsidRPr="00FB77E5">
        <w:rPr>
          <w:rFonts w:ascii="Times New Roman" w:hAnsi="Times New Roman"/>
          <w:sz w:val="20"/>
          <w:szCs w:val="20"/>
        </w:rPr>
        <w:t>,</w:t>
      </w:r>
      <w:r w:rsidR="00971DA9" w:rsidRPr="00FB77E5">
        <w:rPr>
          <w:rFonts w:ascii="Times New Roman" w:hAnsi="Times New Roman"/>
          <w:sz w:val="20"/>
          <w:szCs w:val="20"/>
        </w:rPr>
        <w:t xml:space="preserve"> o</w:t>
      </w:r>
      <w:r w:rsidR="00BD36A7" w:rsidRPr="00FB77E5">
        <w:rPr>
          <w:rFonts w:ascii="Times New Roman" w:hAnsi="Times New Roman"/>
          <w:sz w:val="20"/>
          <w:szCs w:val="20"/>
        </w:rPr>
        <w:t xml:space="preserve">ak </w:t>
      </w:r>
      <w:r w:rsidR="007536F0" w:rsidRPr="00FB77E5">
        <w:rPr>
          <w:rFonts w:ascii="Times New Roman" w:hAnsi="Times New Roman"/>
          <w:sz w:val="20"/>
          <w:szCs w:val="20"/>
        </w:rPr>
        <w:t xml:space="preserve"> </w:t>
      </w:r>
      <w:r w:rsidR="00BD36A7" w:rsidRPr="00FB77E5">
        <w:rPr>
          <w:rFonts w:ascii="Times New Roman" w:hAnsi="Times New Roman"/>
          <w:sz w:val="20"/>
          <w:szCs w:val="20"/>
        </w:rPr>
        <w:t>(</w:t>
      </w:r>
      <w:r w:rsidR="00971DA9" w:rsidRPr="00FB77E5">
        <w:rPr>
          <w:rFonts w:ascii="Times New Roman Italic" w:hAnsi="Times New Roman Italic"/>
          <w:i/>
          <w:iCs/>
          <w:sz w:val="20"/>
          <w:szCs w:val="20"/>
        </w:rPr>
        <w:t>Q</w:t>
      </w:r>
      <w:r w:rsidR="007536F0" w:rsidRPr="00FB77E5">
        <w:rPr>
          <w:rFonts w:ascii="Times New Roman Italic" w:hAnsi="Times New Roman Italic"/>
          <w:i/>
          <w:iCs/>
          <w:sz w:val="20"/>
          <w:szCs w:val="20"/>
        </w:rPr>
        <w:t>uercus</w:t>
      </w:r>
      <w:r w:rsidR="00BD36A7" w:rsidRPr="00FB77E5">
        <w:rPr>
          <w:rFonts w:ascii="Times New Roman" w:hAnsi="Times New Roman"/>
          <w:sz w:val="20"/>
          <w:szCs w:val="20"/>
        </w:rPr>
        <w:t>)</w:t>
      </w:r>
      <w:r w:rsidR="007536F0" w:rsidRPr="00FB77E5">
        <w:rPr>
          <w:rFonts w:ascii="Times New Roman" w:hAnsi="Times New Roman"/>
          <w:sz w:val="20"/>
          <w:szCs w:val="20"/>
        </w:rPr>
        <w:t xml:space="preserve">, </w:t>
      </w:r>
      <w:r w:rsidR="00BD36A7" w:rsidRPr="00FB77E5">
        <w:rPr>
          <w:rFonts w:ascii="Times New Roman" w:hAnsi="Times New Roman"/>
          <w:sz w:val="20"/>
          <w:szCs w:val="20"/>
        </w:rPr>
        <w:t>wild service tree (</w:t>
      </w:r>
      <w:r w:rsidR="007536F0" w:rsidRPr="00FB77E5">
        <w:rPr>
          <w:rFonts w:ascii="Times New Roman Italic" w:hAnsi="Times New Roman Italic"/>
          <w:i/>
          <w:iCs/>
          <w:sz w:val="20"/>
          <w:szCs w:val="20"/>
        </w:rPr>
        <w:t>Sorbus</w:t>
      </w:r>
      <w:r w:rsidR="00BD36A7" w:rsidRPr="00FB77E5">
        <w:rPr>
          <w:rFonts w:ascii="Times New Roman" w:hAnsi="Times New Roman"/>
          <w:sz w:val="20"/>
          <w:szCs w:val="20"/>
        </w:rPr>
        <w:t>)</w:t>
      </w:r>
      <w:r w:rsidR="007536F0" w:rsidRPr="00FB77E5">
        <w:rPr>
          <w:rFonts w:ascii="Times New Roman" w:hAnsi="Times New Roman"/>
          <w:sz w:val="20"/>
          <w:szCs w:val="20"/>
        </w:rPr>
        <w:t xml:space="preserve">, </w:t>
      </w:r>
      <w:r w:rsidR="00266AFF" w:rsidRPr="00FB77E5">
        <w:rPr>
          <w:rFonts w:ascii="Times New Roman" w:hAnsi="Times New Roman"/>
          <w:sz w:val="20"/>
          <w:szCs w:val="20"/>
        </w:rPr>
        <w:t>y</w:t>
      </w:r>
      <w:r w:rsidR="00BD36A7" w:rsidRPr="00FB77E5">
        <w:rPr>
          <w:rFonts w:ascii="Times New Roman" w:hAnsi="Times New Roman"/>
          <w:sz w:val="20"/>
          <w:szCs w:val="20"/>
        </w:rPr>
        <w:t>ew (</w:t>
      </w:r>
      <w:r w:rsidR="007536F0" w:rsidRPr="00FB77E5">
        <w:rPr>
          <w:rFonts w:ascii="Times New Roman Italic" w:hAnsi="Times New Roman Italic"/>
          <w:i/>
          <w:iCs/>
          <w:sz w:val="20"/>
          <w:szCs w:val="20"/>
        </w:rPr>
        <w:t>Taxus</w:t>
      </w:r>
      <w:r w:rsidR="007536F0" w:rsidRPr="00FB77E5">
        <w:rPr>
          <w:rFonts w:ascii="Times New Roman" w:hAnsi="Times New Roman"/>
          <w:sz w:val="20"/>
          <w:szCs w:val="20"/>
        </w:rPr>
        <w:t>). Of these, hazel (</w:t>
      </w:r>
      <w:r w:rsidR="007536F0" w:rsidRPr="00FB77E5">
        <w:rPr>
          <w:rFonts w:ascii="Times New Roman Italic" w:hAnsi="Times New Roman Italic"/>
          <w:i/>
          <w:iCs/>
          <w:sz w:val="20"/>
          <w:szCs w:val="20"/>
        </w:rPr>
        <w:t>Corylus avellana</w:t>
      </w:r>
      <w:r w:rsidR="007536F0" w:rsidRPr="00FB77E5">
        <w:rPr>
          <w:rFonts w:ascii="Times New Roman" w:hAnsi="Times New Roman"/>
          <w:sz w:val="20"/>
          <w:szCs w:val="20"/>
        </w:rPr>
        <w:t>), ash (</w:t>
      </w:r>
      <w:r w:rsidR="007536F0" w:rsidRPr="00FB77E5">
        <w:rPr>
          <w:rFonts w:ascii="Times New Roman Italic" w:hAnsi="Times New Roman Italic"/>
          <w:i/>
          <w:iCs/>
          <w:sz w:val="20"/>
          <w:szCs w:val="20"/>
        </w:rPr>
        <w:t>Fraxinus excelsior</w:t>
      </w:r>
      <w:r w:rsidR="007536F0" w:rsidRPr="00FB77E5">
        <w:rPr>
          <w:rFonts w:ascii="Times New Roman" w:hAnsi="Times New Roman"/>
          <w:sz w:val="20"/>
          <w:szCs w:val="20"/>
        </w:rPr>
        <w:t>) and beech (</w:t>
      </w:r>
      <w:r w:rsidR="007536F0" w:rsidRPr="00FB77E5">
        <w:rPr>
          <w:rFonts w:ascii="Times New Roman Italic" w:hAnsi="Times New Roman Italic"/>
          <w:i/>
          <w:iCs/>
          <w:sz w:val="20"/>
          <w:szCs w:val="20"/>
        </w:rPr>
        <w:t>Fagus sylvatica</w:t>
      </w:r>
      <w:r w:rsidR="007536F0" w:rsidRPr="00FB77E5">
        <w:rPr>
          <w:rFonts w:ascii="Times New Roman" w:hAnsi="Times New Roman"/>
          <w:sz w:val="20"/>
          <w:szCs w:val="20"/>
        </w:rPr>
        <w:t>) are all rare in the present woodland.  Of the 219 species of flowering plants, eighteen were identified as ancient woodland indicator species.</w:t>
      </w:r>
      <w:r w:rsidR="007536F0" w:rsidRPr="00FB77E5">
        <w:rPr>
          <w:rStyle w:val="FootnoteReference"/>
          <w:rFonts w:ascii="Times New Roman" w:hAnsi="Times New Roman"/>
          <w:sz w:val="20"/>
          <w:szCs w:val="20"/>
        </w:rPr>
        <w:footnoteReference w:id="40"/>
      </w:r>
      <w:r w:rsidR="007536F0" w:rsidRPr="00FB77E5">
        <w:rPr>
          <w:rFonts w:ascii="Times New Roman" w:hAnsi="Times New Roman"/>
          <w:sz w:val="20"/>
          <w:szCs w:val="20"/>
        </w:rPr>
        <w:t xml:space="preserve"> </w:t>
      </w:r>
    </w:p>
    <w:p w14:paraId="075A3FE4" w14:textId="77777777" w:rsidR="007536F0" w:rsidRPr="00FB77E5" w:rsidRDefault="007536F0" w:rsidP="007536F0">
      <w:pPr>
        <w:rPr>
          <w:rFonts w:ascii="Times New Roman" w:hAnsi="Times New Roman"/>
          <w:sz w:val="20"/>
          <w:szCs w:val="20"/>
        </w:rPr>
      </w:pPr>
    </w:p>
    <w:p w14:paraId="2C51C055" w14:textId="3E5A348C" w:rsidR="007536F0" w:rsidRPr="00FB77E5" w:rsidRDefault="00BD36A7" w:rsidP="007536F0">
      <w:pPr>
        <w:rPr>
          <w:rFonts w:ascii="Times New Roman" w:hAnsi="Times New Roman"/>
          <w:sz w:val="20"/>
          <w:szCs w:val="20"/>
        </w:rPr>
      </w:pPr>
      <w:r w:rsidRPr="00FB77E5">
        <w:rPr>
          <w:rFonts w:ascii="Times New Roman" w:hAnsi="Times New Roman"/>
          <w:sz w:val="20"/>
          <w:szCs w:val="20"/>
        </w:rPr>
        <w:t>T</w:t>
      </w:r>
      <w:r w:rsidR="007536F0" w:rsidRPr="00FB77E5">
        <w:rPr>
          <w:rFonts w:ascii="Times New Roman" w:hAnsi="Times New Roman"/>
          <w:sz w:val="20"/>
          <w:szCs w:val="20"/>
        </w:rPr>
        <w:t>he dominant representation of oak and hazel</w:t>
      </w:r>
      <w:r w:rsidR="00266AFF" w:rsidRPr="00FB77E5">
        <w:rPr>
          <w:rFonts w:ascii="Times New Roman" w:hAnsi="Times New Roman"/>
          <w:sz w:val="20"/>
          <w:szCs w:val="20"/>
        </w:rPr>
        <w:t xml:space="preserve"> in the pollen of the bank, together with the wide variety of herbs and grasses and the under-representation of hornbeam and other tree species and herbs associated with ancient woodland, is significant.</w:t>
      </w:r>
    </w:p>
    <w:p w14:paraId="574C40B0" w14:textId="77777777" w:rsidR="007536F0" w:rsidRPr="00FB77E5" w:rsidRDefault="007536F0" w:rsidP="007536F0">
      <w:pPr>
        <w:rPr>
          <w:rFonts w:ascii="Times New Roman" w:hAnsi="Times New Roman"/>
          <w:sz w:val="20"/>
          <w:szCs w:val="20"/>
        </w:rPr>
      </w:pPr>
    </w:p>
    <w:p w14:paraId="235A888A" w14:textId="498F7C9F" w:rsidR="007536F0" w:rsidRPr="00FB77E5" w:rsidRDefault="007536F0" w:rsidP="007536F0">
      <w:pPr>
        <w:rPr>
          <w:rFonts w:ascii="Times New Roman" w:hAnsi="Times New Roman"/>
          <w:sz w:val="20"/>
          <w:szCs w:val="20"/>
        </w:rPr>
      </w:pPr>
      <w:r w:rsidRPr="00FB77E5">
        <w:rPr>
          <w:rFonts w:ascii="Times New Roman" w:hAnsi="Times New Roman"/>
          <w:sz w:val="20"/>
          <w:szCs w:val="20"/>
        </w:rPr>
        <w:t xml:space="preserve">The </w:t>
      </w:r>
      <w:r w:rsidR="0074573E" w:rsidRPr="00FB77E5">
        <w:rPr>
          <w:rFonts w:ascii="Times New Roman" w:hAnsi="Times New Roman"/>
          <w:sz w:val="20"/>
          <w:szCs w:val="20"/>
        </w:rPr>
        <w:t xml:space="preserve">pollen </w:t>
      </w:r>
      <w:r w:rsidR="00F0219E" w:rsidRPr="00FB77E5">
        <w:rPr>
          <w:rFonts w:ascii="Times New Roman" w:hAnsi="Times New Roman"/>
          <w:sz w:val="20"/>
          <w:szCs w:val="20"/>
        </w:rPr>
        <w:t>analysis</w:t>
      </w:r>
      <w:r w:rsidRPr="00FB77E5">
        <w:rPr>
          <w:rFonts w:ascii="Times New Roman" w:hAnsi="Times New Roman"/>
          <w:sz w:val="20"/>
          <w:szCs w:val="20"/>
        </w:rPr>
        <w:t xml:space="preserve"> indicates </w:t>
      </w:r>
      <w:r w:rsidR="00F0219E" w:rsidRPr="00FB77E5">
        <w:rPr>
          <w:rFonts w:ascii="Times New Roman" w:hAnsi="Times New Roman"/>
          <w:sz w:val="20"/>
          <w:szCs w:val="20"/>
        </w:rPr>
        <w:t>that at the time the bank was constructed</w:t>
      </w:r>
      <w:r w:rsidR="00460DB4">
        <w:rPr>
          <w:rFonts w:ascii="Times New Roman" w:hAnsi="Times New Roman"/>
          <w:sz w:val="20"/>
          <w:szCs w:val="20"/>
        </w:rPr>
        <w:t xml:space="preserve"> in the mid 16</w:t>
      </w:r>
      <w:r w:rsidR="00460DB4" w:rsidRPr="00460DB4">
        <w:rPr>
          <w:rFonts w:ascii="Times New Roman" w:hAnsi="Times New Roman"/>
          <w:sz w:val="20"/>
          <w:szCs w:val="20"/>
          <w:vertAlign w:val="superscript"/>
        </w:rPr>
        <w:t>th</w:t>
      </w:r>
      <w:r w:rsidR="00460DB4">
        <w:rPr>
          <w:rFonts w:ascii="Times New Roman" w:hAnsi="Times New Roman"/>
          <w:sz w:val="20"/>
          <w:szCs w:val="20"/>
        </w:rPr>
        <w:t xml:space="preserve"> century</w:t>
      </w:r>
      <w:r w:rsidR="00F0219E" w:rsidRPr="00FB77E5">
        <w:rPr>
          <w:rFonts w:ascii="Times New Roman" w:hAnsi="Times New Roman"/>
          <w:sz w:val="20"/>
          <w:szCs w:val="20"/>
        </w:rPr>
        <w:t xml:space="preserve"> the wood</w:t>
      </w:r>
      <w:r w:rsidR="00B83A6F" w:rsidRPr="00FB77E5">
        <w:rPr>
          <w:rFonts w:ascii="Times New Roman" w:hAnsi="Times New Roman"/>
          <w:sz w:val="20"/>
          <w:szCs w:val="20"/>
        </w:rPr>
        <w:t xml:space="preserve">land </w:t>
      </w:r>
      <w:r w:rsidR="00F0219E" w:rsidRPr="00FB77E5">
        <w:rPr>
          <w:rFonts w:ascii="Times New Roman" w:hAnsi="Times New Roman"/>
          <w:sz w:val="20"/>
          <w:szCs w:val="20"/>
        </w:rPr>
        <w:t>was</w:t>
      </w:r>
      <w:r w:rsidRPr="00FB77E5">
        <w:rPr>
          <w:rFonts w:ascii="Times New Roman" w:hAnsi="Times New Roman"/>
          <w:sz w:val="20"/>
          <w:szCs w:val="20"/>
        </w:rPr>
        <w:t xml:space="preserve"> </w:t>
      </w:r>
      <w:r w:rsidR="00B83A6F" w:rsidRPr="00FB77E5">
        <w:rPr>
          <w:rFonts w:ascii="Times New Roman" w:hAnsi="Times New Roman"/>
          <w:sz w:val="20"/>
          <w:szCs w:val="20"/>
        </w:rPr>
        <w:t xml:space="preserve">not dense, closed canopy </w:t>
      </w:r>
      <w:r w:rsidR="009674B1" w:rsidRPr="00FB77E5">
        <w:rPr>
          <w:rFonts w:ascii="Times New Roman" w:hAnsi="Times New Roman"/>
          <w:sz w:val="20"/>
          <w:szCs w:val="20"/>
        </w:rPr>
        <w:t xml:space="preserve">woodland </w:t>
      </w:r>
      <w:r w:rsidR="007F2A4B" w:rsidRPr="00FB77E5">
        <w:rPr>
          <w:rFonts w:ascii="Times New Roman" w:hAnsi="Times New Roman"/>
          <w:sz w:val="20"/>
          <w:szCs w:val="20"/>
        </w:rPr>
        <w:t>dominated by hornbeam</w:t>
      </w:r>
      <w:r w:rsidR="00AB3979">
        <w:rPr>
          <w:rFonts w:ascii="Times New Roman" w:hAnsi="Times New Roman"/>
          <w:sz w:val="20"/>
          <w:szCs w:val="20"/>
        </w:rPr>
        <w:t xml:space="preserve"> and oak</w:t>
      </w:r>
      <w:r w:rsidR="007F2A4B" w:rsidRPr="00FB77E5">
        <w:rPr>
          <w:rFonts w:ascii="Times New Roman" w:hAnsi="Times New Roman"/>
          <w:sz w:val="20"/>
          <w:szCs w:val="20"/>
        </w:rPr>
        <w:t xml:space="preserve">, </w:t>
      </w:r>
      <w:r w:rsidR="00B83A6F" w:rsidRPr="00FB77E5">
        <w:rPr>
          <w:rFonts w:ascii="Times New Roman" w:hAnsi="Times New Roman"/>
          <w:sz w:val="20"/>
          <w:szCs w:val="20"/>
        </w:rPr>
        <w:t>but semi-</w:t>
      </w:r>
      <w:r w:rsidR="00BD36A7" w:rsidRPr="00FB77E5">
        <w:rPr>
          <w:rFonts w:ascii="Times New Roman" w:hAnsi="Times New Roman"/>
          <w:sz w:val="20"/>
          <w:szCs w:val="20"/>
        </w:rPr>
        <w:t xml:space="preserve">open, </w:t>
      </w:r>
      <w:r w:rsidRPr="00FB77E5">
        <w:rPr>
          <w:rFonts w:ascii="Times New Roman" w:hAnsi="Times New Roman"/>
          <w:sz w:val="20"/>
          <w:szCs w:val="20"/>
        </w:rPr>
        <w:t>managed woodland</w:t>
      </w:r>
      <w:r w:rsidR="00266AFF" w:rsidRPr="00FB77E5">
        <w:rPr>
          <w:rFonts w:ascii="Times New Roman" w:hAnsi="Times New Roman"/>
          <w:sz w:val="20"/>
          <w:szCs w:val="20"/>
        </w:rPr>
        <w:t xml:space="preserve">, </w:t>
      </w:r>
      <w:r w:rsidR="007F2A4B" w:rsidRPr="00FB77E5">
        <w:rPr>
          <w:rFonts w:ascii="Times New Roman" w:hAnsi="Times New Roman"/>
          <w:sz w:val="20"/>
          <w:szCs w:val="20"/>
        </w:rPr>
        <w:t>dominated by</w:t>
      </w:r>
      <w:r w:rsidR="00266AFF" w:rsidRPr="00FB77E5">
        <w:rPr>
          <w:rFonts w:ascii="Times New Roman" w:hAnsi="Times New Roman"/>
          <w:sz w:val="20"/>
          <w:szCs w:val="20"/>
        </w:rPr>
        <w:t xml:space="preserve"> hazel with oak standards.</w:t>
      </w:r>
      <w:r w:rsidRPr="00FB77E5">
        <w:rPr>
          <w:rFonts w:ascii="Times New Roman" w:hAnsi="Times New Roman"/>
          <w:sz w:val="20"/>
          <w:szCs w:val="20"/>
        </w:rPr>
        <w:t xml:space="preserve"> The evidence from the herb pollen indicates th</w:t>
      </w:r>
      <w:r w:rsidR="007F2A4B" w:rsidRPr="00FB77E5">
        <w:rPr>
          <w:rFonts w:ascii="Times New Roman" w:hAnsi="Times New Roman"/>
          <w:sz w:val="20"/>
          <w:szCs w:val="20"/>
        </w:rPr>
        <w:t>e</w:t>
      </w:r>
      <w:r w:rsidRPr="00FB77E5">
        <w:rPr>
          <w:rFonts w:ascii="Times New Roman" w:hAnsi="Times New Roman"/>
          <w:sz w:val="20"/>
          <w:szCs w:val="20"/>
        </w:rPr>
        <w:t xml:space="preserve"> proximity of open heath and grassland together with land used for cereal cultivation. The similarities between the samples from both the bank and the buried soil indicate that this mix of woodland and open landscape existed prior to </w:t>
      </w:r>
      <w:r w:rsidR="007F2A4B" w:rsidRPr="00FB77E5">
        <w:rPr>
          <w:rFonts w:ascii="Times New Roman" w:hAnsi="Times New Roman"/>
          <w:sz w:val="20"/>
          <w:szCs w:val="20"/>
        </w:rPr>
        <w:t xml:space="preserve">and after </w:t>
      </w:r>
      <w:r w:rsidRPr="00FB77E5">
        <w:rPr>
          <w:rFonts w:ascii="Times New Roman" w:hAnsi="Times New Roman"/>
          <w:sz w:val="20"/>
          <w:szCs w:val="20"/>
        </w:rPr>
        <w:t xml:space="preserve">the construction of the bank. </w:t>
      </w:r>
    </w:p>
    <w:p w14:paraId="6334DF7C" w14:textId="77777777" w:rsidR="007536F0" w:rsidRPr="00FB77E5" w:rsidRDefault="007536F0" w:rsidP="007536F0">
      <w:pPr>
        <w:rPr>
          <w:rFonts w:ascii="Times New Roman" w:hAnsi="Times New Roman"/>
          <w:sz w:val="20"/>
          <w:szCs w:val="20"/>
          <w:lang w:val="en-GB"/>
        </w:rPr>
      </w:pPr>
    </w:p>
    <w:p w14:paraId="7E6E9194" w14:textId="77777777" w:rsidR="007536F0" w:rsidRPr="00FB77E5" w:rsidRDefault="008E2261"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C</w:t>
      </w:r>
      <w:r w:rsidR="007536F0" w:rsidRPr="00FB77E5">
        <w:rPr>
          <w:rFonts w:ascii="Times New Roman Bold" w:hAnsi="Times New Roman Bold"/>
          <w:b/>
          <w:sz w:val="20"/>
          <w:szCs w:val="20"/>
          <w:lang w:val="en-GB"/>
        </w:rPr>
        <w:t>onclusions</w:t>
      </w:r>
    </w:p>
    <w:p w14:paraId="72D3CC6E" w14:textId="77777777" w:rsidR="007536F0" w:rsidRPr="00FB77E5" w:rsidRDefault="007536F0" w:rsidP="007536F0">
      <w:pPr>
        <w:rPr>
          <w:rFonts w:ascii="Times New Roman" w:hAnsi="Times New Roman"/>
          <w:sz w:val="20"/>
          <w:szCs w:val="20"/>
          <w:lang w:val="en-GB"/>
        </w:rPr>
      </w:pPr>
    </w:p>
    <w:p w14:paraId="23135FAD" w14:textId="34C8FA2F"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w:t>
      </w:r>
      <w:r w:rsidR="006F2B20" w:rsidRPr="00FB77E5">
        <w:rPr>
          <w:rFonts w:ascii="Times New Roman" w:hAnsi="Times New Roman"/>
          <w:sz w:val="20"/>
          <w:szCs w:val="20"/>
          <w:lang w:val="en-GB"/>
        </w:rPr>
        <w:t xml:space="preserve">evaluation has confirmed that </w:t>
      </w:r>
      <w:r w:rsidRPr="00FB77E5">
        <w:rPr>
          <w:rFonts w:ascii="Times New Roman" w:hAnsi="Times New Roman"/>
          <w:sz w:val="20"/>
          <w:szCs w:val="20"/>
          <w:lang w:val="en-GB"/>
        </w:rPr>
        <w:t xml:space="preserve">bank </w:t>
      </w:r>
      <w:r w:rsidR="004D2BFB" w:rsidRPr="00FB77E5">
        <w:rPr>
          <w:rFonts w:ascii="Times New Roman" w:hAnsi="Times New Roman"/>
          <w:sz w:val="20"/>
          <w:szCs w:val="20"/>
          <w:lang w:val="en-GB"/>
        </w:rPr>
        <w:t>and ditch were</w:t>
      </w:r>
      <w:r w:rsidRPr="00FB77E5">
        <w:rPr>
          <w:rFonts w:ascii="Times New Roman" w:hAnsi="Times New Roman"/>
          <w:sz w:val="20"/>
          <w:szCs w:val="20"/>
          <w:lang w:val="en-GB"/>
        </w:rPr>
        <w:t xml:space="preserve"> constructed </w:t>
      </w:r>
      <w:r w:rsidR="001358FB" w:rsidRPr="00FB77E5">
        <w:rPr>
          <w:rFonts w:ascii="Times New Roman" w:hAnsi="Times New Roman"/>
          <w:sz w:val="20"/>
          <w:szCs w:val="20"/>
          <w:lang w:val="en-GB"/>
        </w:rPr>
        <w:t xml:space="preserve">to enclose the wood </w:t>
      </w:r>
      <w:r w:rsidR="00A6257A">
        <w:rPr>
          <w:rFonts w:ascii="Times New Roman" w:hAnsi="Times New Roman"/>
          <w:sz w:val="20"/>
          <w:szCs w:val="20"/>
          <w:lang w:val="en-GB"/>
        </w:rPr>
        <w:t xml:space="preserve">in order </w:t>
      </w:r>
      <w:r w:rsidR="001358FB" w:rsidRPr="00FB77E5">
        <w:rPr>
          <w:rFonts w:ascii="Times New Roman" w:hAnsi="Times New Roman"/>
          <w:sz w:val="20"/>
          <w:szCs w:val="20"/>
          <w:lang w:val="en-GB"/>
        </w:rPr>
        <w:t>to exclude g</w:t>
      </w:r>
      <w:r w:rsidR="006F2B20" w:rsidRPr="00FB77E5">
        <w:rPr>
          <w:rFonts w:ascii="Times New Roman" w:hAnsi="Times New Roman"/>
          <w:sz w:val="20"/>
          <w:szCs w:val="20"/>
          <w:lang w:val="en-GB"/>
        </w:rPr>
        <w:t xml:space="preserve">razing animals and trespassers </w:t>
      </w:r>
      <w:r w:rsidRPr="00FB77E5">
        <w:rPr>
          <w:rFonts w:ascii="Times New Roman" w:hAnsi="Times New Roman"/>
          <w:sz w:val="20"/>
          <w:szCs w:val="20"/>
          <w:lang w:val="en-GB"/>
        </w:rPr>
        <w:t xml:space="preserve">in the </w:t>
      </w:r>
      <w:r w:rsidR="0074573E" w:rsidRPr="00FB77E5">
        <w:rPr>
          <w:rFonts w:ascii="Times New Roman" w:hAnsi="Times New Roman"/>
          <w:sz w:val="20"/>
          <w:szCs w:val="20"/>
          <w:lang w:val="en-GB"/>
        </w:rPr>
        <w:t>mid</w:t>
      </w:r>
      <w:r w:rsidRPr="00FB77E5">
        <w:rPr>
          <w:rFonts w:ascii="Times New Roman" w:hAnsi="Times New Roman"/>
          <w:sz w:val="20"/>
          <w:szCs w:val="20"/>
          <w:lang w:val="en-GB"/>
        </w:rPr>
        <w:t xml:space="preserve"> 16</w:t>
      </w:r>
      <w:r w:rsidRPr="00FB77E5">
        <w:rPr>
          <w:rFonts w:ascii="Times New Roman" w:hAnsi="Times New Roman"/>
          <w:sz w:val="20"/>
          <w:szCs w:val="20"/>
          <w:vertAlign w:val="superscript"/>
          <w:lang w:val="en-GB"/>
        </w:rPr>
        <w:t>th</w:t>
      </w:r>
      <w:r w:rsidR="009674B1" w:rsidRPr="00FB77E5">
        <w:rPr>
          <w:rFonts w:ascii="Times New Roman" w:hAnsi="Times New Roman"/>
          <w:sz w:val="20"/>
          <w:szCs w:val="20"/>
          <w:lang w:val="en-GB"/>
        </w:rPr>
        <w:t xml:space="preserve"> century</w:t>
      </w:r>
      <w:r w:rsidR="006F2B20" w:rsidRPr="00FB77E5">
        <w:rPr>
          <w:rFonts w:ascii="Times New Roman" w:hAnsi="Times New Roman"/>
          <w:sz w:val="20"/>
          <w:szCs w:val="20"/>
          <w:lang w:val="en-GB"/>
        </w:rPr>
        <w:t>,</w:t>
      </w:r>
      <w:r w:rsidR="004D2BFB" w:rsidRPr="00FB77E5">
        <w:rPr>
          <w:rFonts w:ascii="Times New Roman" w:hAnsi="Times New Roman"/>
          <w:sz w:val="20"/>
          <w:szCs w:val="20"/>
          <w:lang w:val="en-GB"/>
        </w:rPr>
        <w:t xml:space="preserve"> probably during</w:t>
      </w:r>
      <w:r w:rsidRPr="00FB77E5">
        <w:rPr>
          <w:rFonts w:ascii="Times New Roman" w:hAnsi="Times New Roman"/>
          <w:sz w:val="20"/>
          <w:szCs w:val="20"/>
          <w:lang w:val="en-GB"/>
        </w:rPr>
        <w:t xml:space="preserve"> or shortly after 1562.</w:t>
      </w:r>
    </w:p>
    <w:p w14:paraId="5E5BEB31" w14:textId="77777777" w:rsidR="009E0352" w:rsidRPr="00FB77E5" w:rsidRDefault="009E0352" w:rsidP="007536F0">
      <w:pPr>
        <w:rPr>
          <w:rFonts w:ascii="Times New Roman" w:hAnsi="Times New Roman"/>
          <w:sz w:val="20"/>
          <w:szCs w:val="20"/>
          <w:lang w:val="en-GB"/>
        </w:rPr>
      </w:pPr>
    </w:p>
    <w:p w14:paraId="394A4052" w14:textId="09B9860C" w:rsidR="007536F0" w:rsidRPr="00FB77E5" w:rsidRDefault="009E0352" w:rsidP="007536F0">
      <w:pPr>
        <w:rPr>
          <w:rFonts w:ascii="Times New Roman" w:hAnsi="Times New Roman"/>
          <w:sz w:val="20"/>
          <w:szCs w:val="20"/>
          <w:lang w:val="en-GB"/>
        </w:rPr>
      </w:pPr>
      <w:r w:rsidRPr="00FB77E5">
        <w:rPr>
          <w:rFonts w:ascii="Times New Roman" w:hAnsi="Times New Roman"/>
          <w:sz w:val="20"/>
          <w:szCs w:val="20"/>
          <w:lang w:val="en-GB"/>
        </w:rPr>
        <w:t>The material of the bank was obtained from superficial head deposits, derived from the Dollis Hill Gravel and the underlying London clay.</w:t>
      </w:r>
    </w:p>
    <w:p w14:paraId="2D5833AE" w14:textId="77777777" w:rsidR="009E0352" w:rsidRPr="00FB77E5" w:rsidRDefault="009E0352" w:rsidP="007536F0">
      <w:pPr>
        <w:rPr>
          <w:rFonts w:ascii="Times New Roman" w:hAnsi="Times New Roman"/>
          <w:sz w:val="20"/>
          <w:szCs w:val="20"/>
          <w:lang w:val="en-GB"/>
        </w:rPr>
      </w:pPr>
    </w:p>
    <w:p w14:paraId="1D32BC29" w14:textId="77777777" w:rsidR="00A6257A"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At the time the </w:t>
      </w:r>
      <w:r w:rsidR="004D2BFB" w:rsidRPr="00FB77E5">
        <w:rPr>
          <w:rFonts w:ascii="Times New Roman" w:hAnsi="Times New Roman"/>
          <w:sz w:val="20"/>
          <w:szCs w:val="20"/>
          <w:lang w:val="en-GB"/>
        </w:rPr>
        <w:t>wood was enclosed it</w:t>
      </w:r>
      <w:r w:rsidRPr="00FB77E5">
        <w:rPr>
          <w:rFonts w:ascii="Times New Roman" w:hAnsi="Times New Roman"/>
          <w:sz w:val="20"/>
          <w:szCs w:val="20"/>
          <w:lang w:val="en-GB"/>
        </w:rPr>
        <w:t xml:space="preserve"> was </w:t>
      </w:r>
      <w:r w:rsidR="00F754FB" w:rsidRPr="00FB77E5">
        <w:rPr>
          <w:rFonts w:ascii="Times New Roman" w:hAnsi="Times New Roman"/>
          <w:sz w:val="20"/>
          <w:szCs w:val="20"/>
          <w:lang w:val="en-GB"/>
        </w:rPr>
        <w:t xml:space="preserve">open, </w:t>
      </w:r>
      <w:r w:rsidRPr="00FB77E5">
        <w:rPr>
          <w:rFonts w:ascii="Times New Roman" w:hAnsi="Times New Roman"/>
          <w:sz w:val="20"/>
          <w:szCs w:val="20"/>
          <w:lang w:val="en-GB"/>
        </w:rPr>
        <w:t>woodland dominated by oak and hazel</w:t>
      </w:r>
      <w:r w:rsidR="009674B1" w:rsidRPr="00FB77E5">
        <w:rPr>
          <w:rFonts w:ascii="Times New Roman" w:hAnsi="Times New Roman"/>
          <w:sz w:val="20"/>
          <w:szCs w:val="20"/>
          <w:lang w:val="en-GB"/>
        </w:rPr>
        <w:t>, probably managed as oak standards with an understory of coppiced hazel</w:t>
      </w:r>
      <w:r w:rsidRPr="00FB77E5">
        <w:rPr>
          <w:rFonts w:ascii="Times New Roman" w:hAnsi="Times New Roman"/>
          <w:sz w:val="20"/>
          <w:szCs w:val="20"/>
          <w:lang w:val="en-GB"/>
        </w:rPr>
        <w:t xml:space="preserve">. Areas of open heath, meadowland and cultivated land existed adjacent to or in the woodland. </w:t>
      </w:r>
    </w:p>
    <w:p w14:paraId="6587E0F2" w14:textId="77777777" w:rsidR="00A6257A" w:rsidRDefault="00A6257A" w:rsidP="007536F0">
      <w:pPr>
        <w:rPr>
          <w:rFonts w:ascii="Times New Roman" w:hAnsi="Times New Roman"/>
          <w:sz w:val="20"/>
          <w:szCs w:val="20"/>
          <w:lang w:val="en-GB"/>
        </w:rPr>
      </w:pPr>
    </w:p>
    <w:p w14:paraId="709266C6" w14:textId="3E6937A1"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In view of the current dominance of hornbeam, it is </w:t>
      </w:r>
      <w:r w:rsidR="004D2BFB" w:rsidRPr="00FB77E5">
        <w:rPr>
          <w:rFonts w:ascii="Times New Roman" w:hAnsi="Times New Roman"/>
          <w:sz w:val="20"/>
          <w:szCs w:val="20"/>
          <w:lang w:val="en-GB"/>
        </w:rPr>
        <w:t>significant</w:t>
      </w:r>
      <w:r w:rsidRPr="00FB77E5">
        <w:rPr>
          <w:rFonts w:ascii="Times New Roman" w:hAnsi="Times New Roman"/>
          <w:sz w:val="20"/>
          <w:szCs w:val="20"/>
          <w:lang w:val="en-GB"/>
        </w:rPr>
        <w:t xml:space="preserve"> that it is poorly represented in the pollen analysis, particularly in the buried soil under the bank.  This suggests that </w:t>
      </w:r>
      <w:r w:rsidR="004D2BFB" w:rsidRPr="00FB77E5">
        <w:rPr>
          <w:rFonts w:ascii="Times New Roman" w:hAnsi="Times New Roman"/>
          <w:sz w:val="20"/>
          <w:szCs w:val="20"/>
          <w:lang w:val="en-GB"/>
        </w:rPr>
        <w:t xml:space="preserve">hornbeam was introduced </w:t>
      </w:r>
      <w:r w:rsidR="009674B1" w:rsidRPr="00FB77E5">
        <w:rPr>
          <w:rFonts w:ascii="Times New Roman" w:hAnsi="Times New Roman"/>
          <w:sz w:val="20"/>
          <w:szCs w:val="20"/>
          <w:lang w:val="en-GB"/>
        </w:rPr>
        <w:t>after the bank was constructed</w:t>
      </w:r>
      <w:r w:rsidRPr="00FB77E5">
        <w:rPr>
          <w:rFonts w:ascii="Times New Roman" w:hAnsi="Times New Roman"/>
          <w:sz w:val="20"/>
          <w:szCs w:val="20"/>
          <w:lang w:val="en-GB"/>
        </w:rPr>
        <w:t xml:space="preserve"> </w:t>
      </w:r>
      <w:r w:rsidR="008E2261" w:rsidRPr="00FB77E5">
        <w:rPr>
          <w:rFonts w:ascii="Times New Roman" w:hAnsi="Times New Roman"/>
          <w:sz w:val="20"/>
          <w:szCs w:val="20"/>
          <w:lang w:val="en-GB"/>
        </w:rPr>
        <w:t xml:space="preserve">and </w:t>
      </w:r>
      <w:r w:rsidR="00136A36" w:rsidRPr="00FB77E5">
        <w:rPr>
          <w:rFonts w:ascii="Times New Roman" w:hAnsi="Times New Roman"/>
          <w:sz w:val="20"/>
          <w:szCs w:val="20"/>
          <w:lang w:val="en-GB"/>
        </w:rPr>
        <w:t xml:space="preserve">eventually </w:t>
      </w:r>
      <w:r w:rsidR="008E2261" w:rsidRPr="00FB77E5">
        <w:rPr>
          <w:rFonts w:ascii="Times New Roman" w:hAnsi="Times New Roman"/>
          <w:sz w:val="20"/>
          <w:szCs w:val="20"/>
          <w:lang w:val="en-GB"/>
        </w:rPr>
        <w:t>became the dominant underwood</w:t>
      </w:r>
      <w:r w:rsidR="004D2BFB" w:rsidRPr="00FB77E5">
        <w:rPr>
          <w:rFonts w:ascii="Times New Roman" w:hAnsi="Times New Roman"/>
          <w:sz w:val="20"/>
          <w:szCs w:val="20"/>
          <w:lang w:val="en-GB"/>
        </w:rPr>
        <w:t xml:space="preserve">. </w:t>
      </w:r>
      <w:r w:rsidR="00136A36" w:rsidRPr="00FB77E5">
        <w:rPr>
          <w:rFonts w:ascii="Times New Roman" w:hAnsi="Times New Roman"/>
          <w:sz w:val="20"/>
          <w:szCs w:val="20"/>
          <w:lang w:val="en-GB"/>
        </w:rPr>
        <w:t xml:space="preserve">The documentary evidence suggests that it was </w:t>
      </w:r>
      <w:r w:rsidR="009674B1" w:rsidRPr="00FB77E5">
        <w:rPr>
          <w:rFonts w:ascii="Times New Roman" w:hAnsi="Times New Roman"/>
          <w:sz w:val="20"/>
          <w:szCs w:val="20"/>
          <w:lang w:val="en-GB"/>
        </w:rPr>
        <w:t>coppiced to provide firewood and charcoal.</w:t>
      </w:r>
      <w:r w:rsidR="008E2261" w:rsidRPr="00FB77E5">
        <w:rPr>
          <w:rFonts w:ascii="Times New Roman" w:hAnsi="Times New Roman"/>
          <w:sz w:val="20"/>
          <w:szCs w:val="20"/>
          <w:lang w:val="en-GB"/>
        </w:rPr>
        <w:t xml:space="preserve"> </w:t>
      </w:r>
    </w:p>
    <w:p w14:paraId="2CC36762" w14:textId="77777777" w:rsidR="001358FB" w:rsidRPr="00FB77E5" w:rsidRDefault="001358FB" w:rsidP="007536F0">
      <w:pPr>
        <w:rPr>
          <w:rFonts w:ascii="Times New Roman" w:hAnsi="Times New Roman"/>
          <w:sz w:val="20"/>
          <w:szCs w:val="20"/>
          <w:lang w:val="en-GB"/>
        </w:rPr>
      </w:pPr>
    </w:p>
    <w:p w14:paraId="14554EF1" w14:textId="77777777" w:rsidR="007536F0" w:rsidRPr="00FB77E5" w:rsidRDefault="007536F0" w:rsidP="007536F0">
      <w:pPr>
        <w:rPr>
          <w:rFonts w:ascii="Times New Roman" w:hAnsi="Times New Roman"/>
          <w:sz w:val="20"/>
          <w:szCs w:val="20"/>
          <w:lang w:val="en-GB"/>
        </w:rPr>
      </w:pPr>
    </w:p>
    <w:p w14:paraId="27C23F01" w14:textId="77777777" w:rsidR="007536F0" w:rsidRPr="00FB77E5" w:rsidRDefault="007536F0" w:rsidP="007536F0">
      <w:pPr>
        <w:outlineLvl w:val="0"/>
        <w:rPr>
          <w:rFonts w:ascii="Times New Roman" w:hAnsi="Times New Roman"/>
          <w:sz w:val="20"/>
          <w:szCs w:val="20"/>
          <w:lang w:val="en-GB"/>
        </w:rPr>
      </w:pPr>
      <w:r w:rsidRPr="00FB77E5">
        <w:rPr>
          <w:rFonts w:ascii="Times New Roman Bold" w:hAnsi="Times New Roman Bold"/>
          <w:b/>
          <w:sz w:val="20"/>
          <w:szCs w:val="20"/>
          <w:lang w:val="en-GB"/>
        </w:rPr>
        <w:t>Suggestions for future work</w:t>
      </w:r>
      <w:r w:rsidRPr="00FB77E5">
        <w:rPr>
          <w:rFonts w:ascii="Times New Roman" w:hAnsi="Times New Roman"/>
          <w:sz w:val="20"/>
          <w:szCs w:val="20"/>
          <w:lang w:val="en-GB"/>
        </w:rPr>
        <w:t>.</w:t>
      </w:r>
    </w:p>
    <w:p w14:paraId="61F7DFD4" w14:textId="77777777" w:rsidR="007536F0" w:rsidRPr="00FB77E5" w:rsidRDefault="007536F0" w:rsidP="007536F0">
      <w:pPr>
        <w:rPr>
          <w:rFonts w:ascii="Times New Roman" w:hAnsi="Times New Roman"/>
          <w:sz w:val="20"/>
          <w:szCs w:val="20"/>
          <w:lang w:val="en-GB"/>
        </w:rPr>
      </w:pPr>
    </w:p>
    <w:p w14:paraId="7D52B961"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Further documentary and cartographic research might reveal additional information on the origin, development and purpose of the ditch and bank and its relationship to the present boundary of the wood.</w:t>
      </w:r>
    </w:p>
    <w:p w14:paraId="699EB79F"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 </w:t>
      </w:r>
    </w:p>
    <w:p w14:paraId="08F7327F"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Additional sampling of the buried soil under the ditch might isolate organic material suitable for radiocarbon (</w:t>
      </w:r>
      <w:r w:rsidRPr="00FB77E5">
        <w:rPr>
          <w:rFonts w:ascii="Times New Roman" w:hAnsi="Times New Roman"/>
          <w:sz w:val="20"/>
          <w:szCs w:val="20"/>
          <w:vertAlign w:val="superscript"/>
          <w:lang w:val="en-GB"/>
        </w:rPr>
        <w:t>14</w:t>
      </w:r>
      <w:r w:rsidRPr="00FB77E5">
        <w:rPr>
          <w:rFonts w:ascii="Times New Roman" w:hAnsi="Times New Roman"/>
          <w:sz w:val="20"/>
          <w:szCs w:val="20"/>
          <w:lang w:val="en-GB"/>
        </w:rPr>
        <w:t>C) dating.</w:t>
      </w:r>
    </w:p>
    <w:p w14:paraId="0E58DC8D" w14:textId="77777777" w:rsidR="007536F0" w:rsidRPr="00FB77E5" w:rsidRDefault="007536F0" w:rsidP="007536F0">
      <w:pPr>
        <w:rPr>
          <w:rFonts w:ascii="Times New Roman" w:hAnsi="Times New Roman"/>
          <w:sz w:val="20"/>
          <w:szCs w:val="20"/>
          <w:lang w:val="en-GB"/>
        </w:rPr>
      </w:pPr>
    </w:p>
    <w:p w14:paraId="0211B95C" w14:textId="28CD8C5E"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The </w:t>
      </w:r>
      <w:r w:rsidR="00985FC0" w:rsidRPr="00FB77E5">
        <w:rPr>
          <w:rFonts w:ascii="Times New Roman" w:hAnsi="Times New Roman"/>
          <w:sz w:val="20"/>
          <w:szCs w:val="20"/>
          <w:lang w:val="en-GB"/>
        </w:rPr>
        <w:t>earlier name</w:t>
      </w:r>
      <w:r w:rsidR="00973BAB" w:rsidRPr="00FB77E5">
        <w:rPr>
          <w:rFonts w:ascii="Times New Roman" w:hAnsi="Times New Roman"/>
          <w:sz w:val="20"/>
          <w:szCs w:val="20"/>
          <w:lang w:val="en-GB"/>
        </w:rPr>
        <w:t>s</w:t>
      </w:r>
      <w:r w:rsidR="00985FC0" w:rsidRPr="00FB77E5">
        <w:rPr>
          <w:rFonts w:ascii="Times New Roman" w:hAnsi="Times New Roman"/>
          <w:sz w:val="20"/>
          <w:szCs w:val="20"/>
          <w:lang w:val="en-GB"/>
        </w:rPr>
        <w:t xml:space="preserve"> of</w:t>
      </w:r>
      <w:r w:rsidRPr="00FB77E5">
        <w:rPr>
          <w:rFonts w:ascii="Times New Roman" w:hAnsi="Times New Roman"/>
          <w:sz w:val="20"/>
          <w:szCs w:val="20"/>
          <w:lang w:val="en-GB"/>
        </w:rPr>
        <w:t xml:space="preserve"> the wood</w:t>
      </w:r>
      <w:r w:rsidR="00985FC0" w:rsidRPr="00FB77E5">
        <w:rPr>
          <w:rFonts w:ascii="Times New Roman" w:hAnsi="Times New Roman"/>
          <w:sz w:val="20"/>
          <w:szCs w:val="20"/>
          <w:lang w:val="en-GB"/>
        </w:rPr>
        <w:t xml:space="preserve"> </w:t>
      </w:r>
      <w:r w:rsidRPr="00FB77E5">
        <w:rPr>
          <w:rFonts w:ascii="Times New Roman" w:hAnsi="Times New Roman"/>
          <w:sz w:val="20"/>
          <w:szCs w:val="20"/>
          <w:lang w:val="en-GB"/>
        </w:rPr>
        <w:t>and the large number of coppiced Hornbeam stools suggest that the wood had been used in the past for charcoal production. Documentary and archaeological research might identify evidence for this.</w:t>
      </w:r>
    </w:p>
    <w:p w14:paraId="7D00B15F" w14:textId="77777777" w:rsidR="007536F0" w:rsidRPr="00FB77E5" w:rsidRDefault="007536F0" w:rsidP="007536F0">
      <w:pPr>
        <w:rPr>
          <w:rFonts w:ascii="Times New Roman" w:hAnsi="Times New Roman"/>
          <w:sz w:val="20"/>
          <w:szCs w:val="20"/>
          <w:lang w:val="en-GB"/>
        </w:rPr>
      </w:pPr>
    </w:p>
    <w:p w14:paraId="1EA17723" w14:textId="07CFE0F9"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It is possible that undisturbed, waterlogged, organic rich, deposits similar to those found in Queen’s Wood may exist in the wood. Geoarchaeological sampling of </w:t>
      </w:r>
      <w:r w:rsidR="00B70497" w:rsidRPr="00FB77E5">
        <w:rPr>
          <w:rFonts w:ascii="Times New Roman" w:hAnsi="Times New Roman"/>
          <w:sz w:val="20"/>
          <w:szCs w:val="20"/>
          <w:lang w:val="en-GB"/>
        </w:rPr>
        <w:t>such</w:t>
      </w:r>
      <w:r w:rsidRPr="00FB77E5">
        <w:rPr>
          <w:rFonts w:ascii="Times New Roman" w:hAnsi="Times New Roman"/>
          <w:sz w:val="20"/>
          <w:szCs w:val="20"/>
          <w:lang w:val="en-GB"/>
        </w:rPr>
        <w:t xml:space="preserve"> deposits </w:t>
      </w:r>
      <w:r w:rsidR="00B70497" w:rsidRPr="00FB77E5">
        <w:rPr>
          <w:rFonts w:ascii="Times New Roman" w:hAnsi="Times New Roman"/>
          <w:sz w:val="20"/>
          <w:szCs w:val="20"/>
          <w:lang w:val="en-GB"/>
        </w:rPr>
        <w:t>would</w:t>
      </w:r>
      <w:r w:rsidRPr="00FB77E5">
        <w:rPr>
          <w:rFonts w:ascii="Times New Roman" w:hAnsi="Times New Roman"/>
          <w:sz w:val="20"/>
          <w:szCs w:val="20"/>
          <w:lang w:val="en-GB"/>
        </w:rPr>
        <w:t xml:space="preserve"> pro</w:t>
      </w:r>
      <w:r w:rsidR="00143719" w:rsidRPr="00FB77E5">
        <w:rPr>
          <w:rFonts w:ascii="Times New Roman" w:hAnsi="Times New Roman"/>
          <w:sz w:val="20"/>
          <w:szCs w:val="20"/>
          <w:lang w:val="en-GB"/>
        </w:rPr>
        <w:t>vide additional evidence of the management of the wood in the past and the development of the woodland flora.</w:t>
      </w:r>
    </w:p>
    <w:p w14:paraId="33643A3B" w14:textId="77777777" w:rsidR="007536F0" w:rsidRPr="00FB77E5" w:rsidRDefault="007536F0" w:rsidP="007536F0">
      <w:pPr>
        <w:rPr>
          <w:rFonts w:ascii="Times New Roman" w:hAnsi="Times New Roman"/>
          <w:sz w:val="20"/>
          <w:szCs w:val="20"/>
          <w:lang w:val="en-GB"/>
        </w:rPr>
      </w:pPr>
    </w:p>
    <w:p w14:paraId="271AABF9" w14:textId="77777777" w:rsidR="007536F0" w:rsidRPr="00FB77E5" w:rsidRDefault="007536F0"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Acknowledgments</w:t>
      </w:r>
    </w:p>
    <w:p w14:paraId="5D7B7C8D" w14:textId="77777777" w:rsidR="00A50EF3" w:rsidRPr="00FB77E5" w:rsidRDefault="00A50EF3" w:rsidP="007536F0">
      <w:pPr>
        <w:outlineLvl w:val="0"/>
        <w:rPr>
          <w:rFonts w:ascii="Times New Roman Bold" w:hAnsi="Times New Roman Bold"/>
          <w:b/>
          <w:sz w:val="20"/>
          <w:szCs w:val="20"/>
          <w:lang w:val="en-GB"/>
        </w:rPr>
      </w:pPr>
    </w:p>
    <w:p w14:paraId="6566172B" w14:textId="5605CF2C" w:rsidR="00A50EF3" w:rsidRPr="00FB77E5" w:rsidRDefault="00A50EF3" w:rsidP="007536F0">
      <w:pPr>
        <w:outlineLvl w:val="0"/>
        <w:rPr>
          <w:rFonts w:ascii="Times New Roman" w:hAnsi="Times New Roman"/>
          <w:sz w:val="20"/>
          <w:szCs w:val="20"/>
          <w:lang w:val="en-GB"/>
        </w:rPr>
      </w:pPr>
      <w:r w:rsidRPr="00FB77E5">
        <w:rPr>
          <w:rFonts w:ascii="Times New Roman" w:hAnsi="Times New Roman"/>
          <w:sz w:val="20"/>
          <w:szCs w:val="20"/>
          <w:lang w:val="en-GB"/>
        </w:rPr>
        <w:t>The author would like to thank the following</w:t>
      </w:r>
      <w:r w:rsidR="00DF1A46" w:rsidRPr="00FB77E5">
        <w:rPr>
          <w:rFonts w:ascii="Times New Roman" w:hAnsi="Times New Roman"/>
          <w:sz w:val="20"/>
          <w:szCs w:val="20"/>
          <w:lang w:val="en-GB"/>
        </w:rPr>
        <w:t xml:space="preserve"> for their advice and su</w:t>
      </w:r>
      <w:r w:rsidR="001530A6" w:rsidRPr="00FB77E5">
        <w:rPr>
          <w:rFonts w:ascii="Times New Roman" w:hAnsi="Times New Roman"/>
          <w:sz w:val="20"/>
          <w:szCs w:val="20"/>
          <w:lang w:val="en-GB"/>
        </w:rPr>
        <w:t>p</w:t>
      </w:r>
      <w:r w:rsidR="00DF1A46" w:rsidRPr="00FB77E5">
        <w:rPr>
          <w:rFonts w:ascii="Times New Roman" w:hAnsi="Times New Roman"/>
          <w:sz w:val="20"/>
          <w:szCs w:val="20"/>
          <w:lang w:val="en-GB"/>
        </w:rPr>
        <w:t>port</w:t>
      </w:r>
      <w:r w:rsidRPr="00FB77E5">
        <w:rPr>
          <w:rFonts w:ascii="Times New Roman" w:hAnsi="Times New Roman"/>
          <w:sz w:val="20"/>
          <w:szCs w:val="20"/>
          <w:lang w:val="en-GB"/>
        </w:rPr>
        <w:t>:</w:t>
      </w:r>
    </w:p>
    <w:p w14:paraId="45442E52" w14:textId="77777777" w:rsidR="007536F0" w:rsidRPr="00FB77E5" w:rsidRDefault="007536F0" w:rsidP="007536F0">
      <w:pPr>
        <w:widowControl w:val="0"/>
        <w:autoSpaceDE w:val="0"/>
        <w:autoSpaceDN w:val="0"/>
        <w:adjustRightInd w:val="0"/>
        <w:jc w:val="both"/>
        <w:rPr>
          <w:rFonts w:ascii="Times New Roman" w:hAnsi="Times New Roman" w:cs="Helvetica"/>
          <w:sz w:val="20"/>
          <w:szCs w:val="20"/>
        </w:rPr>
      </w:pPr>
    </w:p>
    <w:p w14:paraId="63B1E8D6" w14:textId="115DD5AE" w:rsidR="007536F0" w:rsidRPr="00FB77E5" w:rsidRDefault="007536F0" w:rsidP="00373C98">
      <w:pPr>
        <w:widowControl w:val="0"/>
        <w:autoSpaceDE w:val="0"/>
        <w:autoSpaceDN w:val="0"/>
        <w:adjustRightInd w:val="0"/>
        <w:rPr>
          <w:rFonts w:ascii="Times New Roman" w:hAnsi="Times New Roman" w:cs="Helvetica"/>
          <w:sz w:val="20"/>
          <w:szCs w:val="20"/>
        </w:rPr>
      </w:pPr>
      <w:r w:rsidRPr="00FB77E5">
        <w:rPr>
          <w:rFonts w:ascii="Times New Roman" w:hAnsi="Times New Roman" w:cs="Helvetica"/>
          <w:sz w:val="20"/>
          <w:szCs w:val="20"/>
        </w:rPr>
        <w:t>Professor R.G Scaife (Visiting Reader in Palaeoecology, School of Geography, University of Southampton, Visiting Scholar, Macdonald Institute for Archaeological Research, University of Cambridge) carried out the pollen analysis of soil sample</w:t>
      </w:r>
      <w:r w:rsidR="00DE59F9" w:rsidRPr="00FB77E5">
        <w:rPr>
          <w:rFonts w:ascii="Times New Roman" w:hAnsi="Times New Roman" w:cs="Helvetica"/>
          <w:sz w:val="20"/>
          <w:szCs w:val="20"/>
        </w:rPr>
        <w:t>s</w:t>
      </w:r>
      <w:r w:rsidRPr="00FB77E5">
        <w:rPr>
          <w:rFonts w:ascii="Times New Roman" w:hAnsi="Times New Roman" w:cs="Helvetica"/>
          <w:sz w:val="20"/>
          <w:szCs w:val="20"/>
        </w:rPr>
        <w:t xml:space="preserve"> and provided invaluable advice and guidance. </w:t>
      </w:r>
    </w:p>
    <w:p w14:paraId="3B3E4CE8" w14:textId="77777777" w:rsidR="007536F0" w:rsidRPr="00FB77E5" w:rsidRDefault="007536F0" w:rsidP="00373C98">
      <w:pPr>
        <w:rPr>
          <w:rFonts w:ascii="Times New Roman" w:hAnsi="Times New Roman"/>
          <w:sz w:val="20"/>
          <w:szCs w:val="20"/>
          <w:lang w:val="en-GB"/>
        </w:rPr>
      </w:pPr>
    </w:p>
    <w:p w14:paraId="71418A0B" w14:textId="7A5FE4C7" w:rsidR="007536F0" w:rsidRPr="00FB0271" w:rsidRDefault="007536F0" w:rsidP="00FB0271">
      <w:pPr>
        <w:widowControl w:val="0"/>
        <w:autoSpaceDE w:val="0"/>
        <w:autoSpaceDN w:val="0"/>
        <w:adjustRightInd w:val="0"/>
        <w:rPr>
          <w:rFonts w:ascii="Times New Roman" w:hAnsi="Times New Roman" w:cs="Helvetica"/>
          <w:sz w:val="20"/>
          <w:szCs w:val="20"/>
        </w:rPr>
      </w:pPr>
      <w:r w:rsidRPr="00FB77E5">
        <w:rPr>
          <w:rFonts w:ascii="Times New Roman" w:hAnsi="Times New Roman"/>
          <w:sz w:val="20"/>
          <w:szCs w:val="20"/>
          <w:lang w:val="en-GB"/>
        </w:rPr>
        <w:t xml:space="preserve">Ian Holt, former </w:t>
      </w:r>
      <w:r w:rsidRPr="00FB77E5">
        <w:rPr>
          <w:rFonts w:ascii="Times New Roman" w:hAnsi="Times New Roman" w:cs="Helvetica"/>
          <w:sz w:val="20"/>
          <w:szCs w:val="20"/>
        </w:rPr>
        <w:t>Project Officer (Nature Conservation) London Borough of Haringey</w:t>
      </w:r>
      <w:r w:rsidR="001530A6" w:rsidRPr="00FB77E5">
        <w:rPr>
          <w:rFonts w:ascii="Times New Roman" w:hAnsi="Times New Roman" w:cs="Helvetica"/>
          <w:sz w:val="20"/>
          <w:szCs w:val="20"/>
        </w:rPr>
        <w:t xml:space="preserve"> for his support</w:t>
      </w:r>
      <w:r w:rsidR="00A50EF3" w:rsidRPr="00FB77E5">
        <w:rPr>
          <w:rFonts w:ascii="Times New Roman" w:hAnsi="Times New Roman" w:cs="Helvetica"/>
          <w:sz w:val="20"/>
          <w:szCs w:val="20"/>
        </w:rPr>
        <w:t>.</w:t>
      </w:r>
      <w:r w:rsidRPr="00FB77E5">
        <w:rPr>
          <w:rFonts w:ascii="Times New Roman" w:hAnsi="Times New Roman" w:cs="Helvetica"/>
          <w:sz w:val="20"/>
          <w:szCs w:val="20"/>
        </w:rPr>
        <w:t xml:space="preserve"> John Shepherd </w:t>
      </w:r>
      <w:r w:rsidR="001530A6" w:rsidRPr="00FB77E5">
        <w:rPr>
          <w:rFonts w:ascii="Times New Roman" w:hAnsi="Times New Roman" w:cs="Helvetica"/>
          <w:sz w:val="20"/>
          <w:szCs w:val="20"/>
        </w:rPr>
        <w:t>for providing</w:t>
      </w:r>
      <w:r w:rsidRPr="00FB77E5">
        <w:rPr>
          <w:rFonts w:ascii="Times New Roman" w:hAnsi="Times New Roman" w:cs="Helvetica"/>
          <w:sz w:val="20"/>
          <w:szCs w:val="20"/>
        </w:rPr>
        <w:t xml:space="preserve"> advice on </w:t>
      </w:r>
      <w:r w:rsidR="00B70497" w:rsidRPr="00FB77E5">
        <w:rPr>
          <w:rFonts w:ascii="Times New Roman" w:hAnsi="Times New Roman" w:cs="Helvetica"/>
          <w:sz w:val="20"/>
          <w:szCs w:val="20"/>
        </w:rPr>
        <w:t xml:space="preserve">identifying and </w:t>
      </w:r>
      <w:r w:rsidR="00A50EF3" w:rsidRPr="00FB77E5">
        <w:rPr>
          <w:rFonts w:ascii="Times New Roman" w:hAnsi="Times New Roman" w:cs="Helvetica"/>
          <w:sz w:val="20"/>
          <w:szCs w:val="20"/>
        </w:rPr>
        <w:t>dating the glass fragments.</w:t>
      </w:r>
      <w:r w:rsidRPr="00FB77E5">
        <w:rPr>
          <w:rFonts w:ascii="Times New Roman" w:eastAsia="Times New Roman" w:hAnsi="Times New Roman"/>
          <w:sz w:val="20"/>
          <w:szCs w:val="20"/>
        </w:rPr>
        <w:t xml:space="preserve"> David Bevan (Former Conservation Officer, London Borough of Haringey and Honorary Vice-President, London Natural History Society) </w:t>
      </w:r>
      <w:r w:rsidR="001530A6" w:rsidRPr="00FB77E5">
        <w:rPr>
          <w:rFonts w:ascii="Times New Roman" w:eastAsia="Times New Roman" w:hAnsi="Times New Roman"/>
          <w:sz w:val="20"/>
          <w:szCs w:val="20"/>
        </w:rPr>
        <w:t>for his</w:t>
      </w:r>
      <w:r w:rsidRPr="00FB77E5">
        <w:rPr>
          <w:rFonts w:ascii="Times New Roman" w:eastAsia="Times New Roman" w:hAnsi="Times New Roman"/>
          <w:sz w:val="20"/>
          <w:szCs w:val="20"/>
        </w:rPr>
        <w:t xml:space="preserve"> advice on the botanical aspects of the evaluation</w:t>
      </w:r>
      <w:r w:rsidR="00A50EF3" w:rsidRPr="00FB77E5">
        <w:rPr>
          <w:rFonts w:ascii="Times New Roman" w:hAnsi="Times New Roman"/>
          <w:sz w:val="20"/>
          <w:szCs w:val="20"/>
          <w:lang w:val="en-GB"/>
        </w:rPr>
        <w:t>to.</w:t>
      </w:r>
      <w:r w:rsidRPr="00FB77E5">
        <w:rPr>
          <w:rFonts w:ascii="Times New Roman" w:hAnsi="Times New Roman"/>
          <w:sz w:val="20"/>
          <w:szCs w:val="20"/>
          <w:lang w:val="en-GB"/>
        </w:rPr>
        <w:t xml:space="preserve"> </w:t>
      </w:r>
      <w:r w:rsidR="00973BAB" w:rsidRPr="00FB77E5">
        <w:rPr>
          <w:rFonts w:ascii="Times New Roman" w:hAnsi="Times New Roman" w:cs="Helvetica"/>
          <w:sz w:val="20"/>
          <w:szCs w:val="20"/>
        </w:rPr>
        <w:t>Diana Clements, (Hon. Sec.</w:t>
      </w:r>
      <w:r w:rsidR="00373C98" w:rsidRPr="00FB77E5">
        <w:rPr>
          <w:rFonts w:ascii="Times New Roman" w:hAnsi="Times New Roman" w:cs="Helvetica"/>
          <w:sz w:val="20"/>
          <w:szCs w:val="20"/>
        </w:rPr>
        <w:t xml:space="preserve"> Geologists’ </w:t>
      </w:r>
      <w:r w:rsidRPr="00FB77E5">
        <w:rPr>
          <w:rFonts w:ascii="Times New Roman" w:hAnsi="Times New Roman" w:cs="Helvetica"/>
          <w:sz w:val="20"/>
          <w:szCs w:val="20"/>
        </w:rPr>
        <w:t xml:space="preserve">Association, GA representative on the London Geodiversity Partnership) </w:t>
      </w:r>
      <w:r w:rsidR="00A50EF3" w:rsidRPr="00FB77E5">
        <w:rPr>
          <w:rFonts w:ascii="Times New Roman" w:hAnsi="Times New Roman" w:cs="Helvetica"/>
          <w:sz w:val="20"/>
          <w:szCs w:val="20"/>
        </w:rPr>
        <w:t>provided</w:t>
      </w:r>
      <w:r w:rsidRPr="00FB77E5">
        <w:rPr>
          <w:rFonts w:ascii="Times New Roman" w:hAnsi="Times New Roman" w:cs="Helvetica"/>
          <w:sz w:val="20"/>
          <w:szCs w:val="20"/>
        </w:rPr>
        <w:t xml:space="preserve"> advice on th</w:t>
      </w:r>
      <w:r w:rsidR="00DF1A46" w:rsidRPr="00FB77E5">
        <w:rPr>
          <w:rFonts w:ascii="Times New Roman" w:hAnsi="Times New Roman" w:cs="Helvetica"/>
          <w:sz w:val="20"/>
          <w:szCs w:val="20"/>
        </w:rPr>
        <w:t>e geology</w:t>
      </w:r>
      <w:r w:rsidRPr="00FB77E5">
        <w:rPr>
          <w:rFonts w:ascii="Times New Roman" w:hAnsi="Times New Roman" w:cs="Helvetica"/>
          <w:sz w:val="20"/>
          <w:szCs w:val="20"/>
        </w:rPr>
        <w:t>.</w:t>
      </w:r>
    </w:p>
    <w:p w14:paraId="7A59B90F" w14:textId="77777777" w:rsidR="007536F0" w:rsidRPr="00FB77E5" w:rsidRDefault="007536F0" w:rsidP="007536F0">
      <w:pPr>
        <w:rPr>
          <w:rFonts w:ascii="Times New Roman" w:hAnsi="Times New Roman"/>
          <w:sz w:val="20"/>
          <w:szCs w:val="20"/>
          <w:lang w:val="en-GB"/>
        </w:rPr>
      </w:pPr>
    </w:p>
    <w:p w14:paraId="5F1D7865" w14:textId="77777777" w:rsidR="007536F0" w:rsidRPr="00FB77E5" w:rsidRDefault="007536F0" w:rsidP="007536F0">
      <w:pPr>
        <w:outlineLvl w:val="0"/>
        <w:rPr>
          <w:rFonts w:ascii="Times New Roman" w:hAnsi="Times New Roman"/>
          <w:sz w:val="20"/>
          <w:szCs w:val="20"/>
          <w:lang w:val="en-GB"/>
        </w:rPr>
      </w:pPr>
      <w:r w:rsidRPr="00FB77E5">
        <w:rPr>
          <w:rFonts w:ascii="Times New Roman" w:hAnsi="Times New Roman"/>
          <w:sz w:val="20"/>
          <w:szCs w:val="20"/>
          <w:lang w:val="en-GB"/>
        </w:rPr>
        <w:t>Michael Hacker</w:t>
      </w:r>
    </w:p>
    <w:p w14:paraId="08A0B5F4" w14:textId="54D7F7A4" w:rsidR="007536F0" w:rsidRPr="00FB77E5" w:rsidRDefault="007536F0" w:rsidP="007536F0">
      <w:pPr>
        <w:rPr>
          <w:rFonts w:ascii="Times New Roman" w:hAnsi="Times New Roman"/>
          <w:color w:val="C0504D" w:themeColor="accent2"/>
          <w:sz w:val="20"/>
          <w:szCs w:val="20"/>
          <w:lang w:val="en-GB"/>
        </w:rPr>
      </w:pPr>
      <w:r w:rsidRPr="00FB77E5">
        <w:rPr>
          <w:rFonts w:ascii="Times New Roman" w:hAnsi="Times New Roman"/>
          <w:color w:val="C0504D" w:themeColor="accent2"/>
          <w:sz w:val="20"/>
          <w:szCs w:val="20"/>
          <w:lang w:val="en-GB"/>
        </w:rPr>
        <w:t xml:space="preserve">[Revised </w:t>
      </w:r>
      <w:r w:rsidR="0070493D">
        <w:rPr>
          <w:rFonts w:ascii="Times New Roman" w:hAnsi="Times New Roman"/>
          <w:color w:val="C0504D" w:themeColor="accent2"/>
          <w:sz w:val="20"/>
          <w:szCs w:val="20"/>
          <w:lang w:val="en-GB"/>
        </w:rPr>
        <w:t>June</w:t>
      </w:r>
      <w:r w:rsidR="00192FD4" w:rsidRPr="00FB77E5">
        <w:rPr>
          <w:rFonts w:ascii="Times New Roman" w:hAnsi="Times New Roman"/>
          <w:color w:val="C0504D" w:themeColor="accent2"/>
          <w:sz w:val="20"/>
          <w:szCs w:val="20"/>
          <w:lang w:val="en-GB"/>
        </w:rPr>
        <w:t xml:space="preserve"> 2020</w:t>
      </w:r>
      <w:r w:rsidRPr="00FB77E5">
        <w:rPr>
          <w:rFonts w:ascii="Times New Roman" w:hAnsi="Times New Roman"/>
          <w:color w:val="C0504D" w:themeColor="accent2"/>
          <w:sz w:val="20"/>
          <w:szCs w:val="20"/>
          <w:lang w:val="en-GB"/>
        </w:rPr>
        <w:t>]</w:t>
      </w:r>
    </w:p>
    <w:p w14:paraId="41B60EE4" w14:textId="77777777" w:rsidR="007536F0" w:rsidRPr="00FB77E5" w:rsidRDefault="007536F0" w:rsidP="007536F0">
      <w:pPr>
        <w:rPr>
          <w:rFonts w:ascii="Times New Roman" w:hAnsi="Times New Roman"/>
          <w:sz w:val="20"/>
          <w:szCs w:val="20"/>
          <w:lang w:val="en-GB"/>
        </w:rPr>
      </w:pPr>
    </w:p>
    <w:p w14:paraId="00661CB2" w14:textId="77777777" w:rsidR="007536F0" w:rsidRDefault="007536F0" w:rsidP="007536F0">
      <w:pPr>
        <w:outlineLvl w:val="0"/>
        <w:rPr>
          <w:rFonts w:ascii="Times New Roman Bold" w:hAnsi="Times New Roman Bold"/>
          <w:b/>
          <w:sz w:val="20"/>
          <w:szCs w:val="20"/>
          <w:lang w:val="en-GB"/>
        </w:rPr>
      </w:pPr>
      <w:r w:rsidRPr="00FB77E5">
        <w:rPr>
          <w:rFonts w:ascii="Times New Roman Bold" w:hAnsi="Times New Roman Bold"/>
          <w:b/>
          <w:sz w:val="20"/>
          <w:szCs w:val="20"/>
          <w:lang w:val="en-GB"/>
        </w:rPr>
        <w:t>Bibliography</w:t>
      </w:r>
    </w:p>
    <w:p w14:paraId="2E0168DD" w14:textId="77777777" w:rsidR="004F753F" w:rsidRDefault="004F753F" w:rsidP="007536F0">
      <w:pPr>
        <w:outlineLvl w:val="0"/>
        <w:rPr>
          <w:rFonts w:ascii="Times New Roman Bold" w:hAnsi="Times New Roman Bold"/>
          <w:b/>
          <w:sz w:val="20"/>
          <w:szCs w:val="20"/>
          <w:lang w:val="en-GB"/>
        </w:rPr>
      </w:pPr>
    </w:p>
    <w:p w14:paraId="07209FD5" w14:textId="6BB6BF1F" w:rsidR="004F753F" w:rsidRPr="004F753F" w:rsidRDefault="004F753F" w:rsidP="007536F0">
      <w:pPr>
        <w:outlineLvl w:val="0"/>
        <w:rPr>
          <w:rFonts w:ascii="Times New Roman" w:hAnsi="Times New Roman"/>
          <w:sz w:val="20"/>
          <w:szCs w:val="20"/>
          <w:lang w:val="en-GB"/>
        </w:rPr>
      </w:pPr>
      <w:r w:rsidRPr="004F753F">
        <w:rPr>
          <w:rFonts w:ascii="Times New Roman" w:hAnsi="Times New Roman"/>
          <w:sz w:val="20"/>
          <w:szCs w:val="20"/>
          <w:lang w:val="en-GB"/>
        </w:rPr>
        <w:t xml:space="preserve">Aston M. (1985) </w:t>
      </w:r>
      <w:r w:rsidRPr="004F753F">
        <w:rPr>
          <w:rFonts w:ascii="Times New Roman Italic" w:hAnsi="Times New Roman Italic"/>
          <w:i/>
          <w:iCs/>
          <w:sz w:val="20"/>
          <w:szCs w:val="20"/>
          <w:lang w:val="en-GB"/>
        </w:rPr>
        <w:t>Interpreting the Landscape</w:t>
      </w:r>
      <w:r w:rsidRPr="004F753F">
        <w:rPr>
          <w:rFonts w:ascii="Times New Roman" w:hAnsi="Times New Roman"/>
          <w:sz w:val="20"/>
          <w:szCs w:val="20"/>
          <w:lang w:val="en-GB"/>
        </w:rPr>
        <w:t>, London.</w:t>
      </w:r>
    </w:p>
    <w:p w14:paraId="6867804D" w14:textId="77777777" w:rsidR="007536F0" w:rsidRPr="00FB77E5" w:rsidRDefault="007536F0" w:rsidP="007536F0">
      <w:pPr>
        <w:rPr>
          <w:rFonts w:ascii="Times New Roman" w:hAnsi="Times New Roman"/>
          <w:sz w:val="20"/>
          <w:szCs w:val="20"/>
          <w:lang w:val="en-GB"/>
        </w:rPr>
      </w:pPr>
    </w:p>
    <w:p w14:paraId="65B1E72F" w14:textId="77777777" w:rsidR="007536F0" w:rsidRPr="00FB77E5" w:rsidRDefault="007536F0" w:rsidP="007536F0">
      <w:pPr>
        <w:pStyle w:val="western"/>
        <w:spacing w:before="0" w:beforeAutospacing="0" w:after="0" w:afterAutospacing="0"/>
        <w:rPr>
          <w:rFonts w:ascii="Times New Roman" w:hAnsi="Times New Roman" w:cs="Times New Roman" w:hint="default"/>
          <w:bCs/>
          <w:sz w:val="20"/>
          <w:szCs w:val="20"/>
        </w:rPr>
      </w:pPr>
      <w:r w:rsidRPr="00FB77E5">
        <w:rPr>
          <w:rFonts w:ascii="Times New Roman" w:hAnsi="Times New Roman" w:cs="Times New Roman" w:hint="default"/>
          <w:bCs/>
          <w:sz w:val="20"/>
          <w:szCs w:val="20"/>
        </w:rPr>
        <w:t xml:space="preserve">Baker T F and Elrington C R. eds. (1980) </w:t>
      </w:r>
      <w:r w:rsidRPr="00FB77E5">
        <w:rPr>
          <w:rFonts w:ascii="Times New Roman" w:hAnsi="Times New Roman" w:cs="Times New Roman" w:hint="default"/>
          <w:bCs/>
          <w:i/>
          <w:sz w:val="20"/>
          <w:szCs w:val="20"/>
        </w:rPr>
        <w:t>Finchley; Introduction</w:t>
      </w:r>
      <w:r w:rsidRPr="00FB77E5">
        <w:rPr>
          <w:rFonts w:ascii="Times New Roman" w:hAnsi="Times New Roman" w:cs="Times New Roman" w:hint="default"/>
          <w:bCs/>
          <w:sz w:val="20"/>
          <w:szCs w:val="20"/>
        </w:rPr>
        <w:t>, A History of Middlesex: V.6 , London.</w:t>
      </w:r>
    </w:p>
    <w:p w14:paraId="74FEDCCC" w14:textId="77777777" w:rsidR="007536F0" w:rsidRPr="00FB77E5" w:rsidRDefault="007536F0" w:rsidP="007536F0">
      <w:pPr>
        <w:pStyle w:val="western"/>
        <w:spacing w:before="0" w:beforeAutospacing="0" w:after="0" w:afterAutospacing="0"/>
        <w:rPr>
          <w:rFonts w:ascii="Times New Roman" w:hAnsi="Times New Roman" w:cs="Times New Roman" w:hint="default"/>
          <w:bCs/>
          <w:sz w:val="20"/>
          <w:szCs w:val="20"/>
        </w:rPr>
      </w:pPr>
    </w:p>
    <w:p w14:paraId="70697F6F" w14:textId="77777777" w:rsidR="007536F0" w:rsidRPr="00FB77E5" w:rsidRDefault="007536F0" w:rsidP="007536F0">
      <w:pPr>
        <w:pStyle w:val="western"/>
        <w:spacing w:before="0" w:beforeAutospacing="0" w:after="0" w:afterAutospacing="0"/>
        <w:rPr>
          <w:rFonts w:ascii="Times New Roman" w:hAnsi="Times New Roman" w:cs="Times New Roman" w:hint="default"/>
          <w:bCs/>
          <w:sz w:val="20"/>
          <w:szCs w:val="20"/>
        </w:rPr>
      </w:pPr>
      <w:r w:rsidRPr="00FB77E5">
        <w:rPr>
          <w:rFonts w:ascii="Times New Roman" w:hAnsi="Times New Roman" w:cs="Times New Roman" w:hint="default"/>
          <w:bCs/>
          <w:sz w:val="20"/>
          <w:szCs w:val="20"/>
        </w:rPr>
        <w:t xml:space="preserve">Bevan D (2011) Coppicing in Haringey’s Ancient Woodland, </w:t>
      </w:r>
      <w:r w:rsidRPr="00FB77E5">
        <w:rPr>
          <w:rFonts w:ascii="Times New Roman Italic" w:hAnsi="Times New Roman Italic" w:cs="Times New Roman" w:hint="default"/>
          <w:i/>
          <w:iCs/>
          <w:sz w:val="20"/>
          <w:szCs w:val="20"/>
        </w:rPr>
        <w:t>London Naturalist, 90</w:t>
      </w:r>
      <w:r w:rsidRPr="00FB77E5">
        <w:rPr>
          <w:rFonts w:ascii="Times New Roman" w:hAnsi="Times New Roman" w:cs="Times New Roman" w:hint="default"/>
          <w:bCs/>
          <w:sz w:val="20"/>
          <w:szCs w:val="20"/>
        </w:rPr>
        <w:t>, 55-81</w:t>
      </w:r>
    </w:p>
    <w:p w14:paraId="1A4AB2F2" w14:textId="77777777" w:rsidR="007536F0" w:rsidRPr="00FB77E5" w:rsidRDefault="007536F0" w:rsidP="007536F0">
      <w:pPr>
        <w:pStyle w:val="western"/>
        <w:spacing w:before="0" w:beforeAutospacing="0" w:after="0" w:afterAutospacing="0"/>
        <w:rPr>
          <w:rFonts w:ascii="Times New Roman" w:hAnsi="Times New Roman" w:cs="Times New Roman" w:hint="default"/>
          <w:bCs/>
          <w:sz w:val="20"/>
          <w:szCs w:val="20"/>
        </w:rPr>
      </w:pPr>
    </w:p>
    <w:p w14:paraId="3EBFBDDD" w14:textId="77777777" w:rsidR="007536F0" w:rsidRPr="00FB77E5" w:rsidRDefault="007536F0" w:rsidP="007536F0">
      <w:pPr>
        <w:jc w:val="both"/>
        <w:outlineLvl w:val="0"/>
        <w:rPr>
          <w:rFonts w:ascii="Times New Roman" w:hAnsi="Times New Roman"/>
          <w:sz w:val="20"/>
          <w:szCs w:val="20"/>
        </w:rPr>
      </w:pPr>
      <w:r w:rsidRPr="00FB77E5">
        <w:rPr>
          <w:rFonts w:ascii="Times New Roman" w:hAnsi="Times New Roman"/>
          <w:sz w:val="20"/>
          <w:szCs w:val="20"/>
        </w:rPr>
        <w:t>Bevan D (1992) ‘The natural history of Haringey’s ancient woodlands’,</w:t>
      </w:r>
      <w:r w:rsidRPr="00FB77E5">
        <w:rPr>
          <w:rFonts w:ascii="Times New Roman" w:hAnsi="Times New Roman"/>
          <w:i/>
          <w:sz w:val="20"/>
          <w:szCs w:val="20"/>
        </w:rPr>
        <w:t xml:space="preserve"> Lon. Nat</w:t>
      </w:r>
      <w:r w:rsidRPr="00FB77E5">
        <w:rPr>
          <w:rFonts w:ascii="Times New Roman" w:hAnsi="Times New Roman"/>
          <w:sz w:val="20"/>
          <w:szCs w:val="20"/>
        </w:rPr>
        <w:t>. 71, 9-20 (http://www.muswell-hill.com/muswell/history/woodland/ )</w:t>
      </w:r>
    </w:p>
    <w:p w14:paraId="5190B305" w14:textId="77777777" w:rsidR="00AC11FF" w:rsidRPr="00FB77E5" w:rsidRDefault="00AC11FF" w:rsidP="007536F0">
      <w:pPr>
        <w:jc w:val="both"/>
        <w:outlineLvl w:val="0"/>
        <w:rPr>
          <w:rFonts w:ascii="Times New Roman" w:hAnsi="Times New Roman"/>
          <w:sz w:val="20"/>
          <w:szCs w:val="20"/>
        </w:rPr>
      </w:pPr>
    </w:p>
    <w:p w14:paraId="3730B423" w14:textId="38B43251" w:rsidR="00AC11FF" w:rsidRPr="00FB77E5" w:rsidRDefault="00AC11FF" w:rsidP="007536F0">
      <w:pPr>
        <w:jc w:val="both"/>
        <w:outlineLvl w:val="0"/>
        <w:rPr>
          <w:rFonts w:ascii="Times New Roman" w:hAnsi="Times New Roman"/>
          <w:sz w:val="20"/>
          <w:szCs w:val="20"/>
        </w:rPr>
      </w:pPr>
      <w:r w:rsidRPr="00FB77E5">
        <w:rPr>
          <w:rFonts w:ascii="Times New Roman" w:hAnsi="Times New Roman"/>
          <w:sz w:val="20"/>
          <w:szCs w:val="20"/>
        </w:rPr>
        <w:t xml:space="preserve">Brown A. E. and Sheldon H. L. (2018) </w:t>
      </w:r>
      <w:r w:rsidRPr="00FB77E5">
        <w:rPr>
          <w:rFonts w:ascii="Times New Roman Italic" w:hAnsi="Times New Roman Italic"/>
          <w:i/>
          <w:iCs/>
          <w:sz w:val="20"/>
          <w:szCs w:val="20"/>
        </w:rPr>
        <w:t>The Roman Pottery Site in Highgate Wood: excavations 1966-78</w:t>
      </w:r>
      <w:r w:rsidRPr="00FB77E5">
        <w:rPr>
          <w:rFonts w:ascii="Times New Roman" w:hAnsi="Times New Roman"/>
          <w:sz w:val="20"/>
          <w:szCs w:val="20"/>
        </w:rPr>
        <w:t>, Archaeopress Roman Archaeology, Oxford.</w:t>
      </w:r>
    </w:p>
    <w:p w14:paraId="5CE399DB" w14:textId="77777777" w:rsidR="007536F0" w:rsidRPr="00FB77E5" w:rsidRDefault="007536F0" w:rsidP="007536F0">
      <w:pPr>
        <w:jc w:val="both"/>
        <w:outlineLvl w:val="0"/>
        <w:rPr>
          <w:rFonts w:ascii="Times New Roman" w:hAnsi="Times New Roman"/>
          <w:sz w:val="20"/>
          <w:szCs w:val="20"/>
        </w:rPr>
      </w:pPr>
    </w:p>
    <w:p w14:paraId="229246D8" w14:textId="5197F808" w:rsidR="007536F0" w:rsidRPr="00FB77E5" w:rsidRDefault="007536F0" w:rsidP="007536F0">
      <w:pPr>
        <w:jc w:val="both"/>
        <w:outlineLvl w:val="0"/>
        <w:rPr>
          <w:rFonts w:ascii="Times New Roman" w:hAnsi="Times New Roman"/>
          <w:sz w:val="20"/>
          <w:szCs w:val="20"/>
          <w:lang w:val="en-GB"/>
        </w:rPr>
      </w:pPr>
      <w:r w:rsidRPr="00FB77E5">
        <w:rPr>
          <w:rFonts w:ascii="Times New Roman" w:hAnsi="Times New Roman"/>
          <w:sz w:val="20"/>
          <w:szCs w:val="20"/>
          <w:lang w:val="en-GB"/>
        </w:rPr>
        <w:t>B</w:t>
      </w:r>
      <w:r w:rsidR="00AC11FF" w:rsidRPr="00FB77E5">
        <w:rPr>
          <w:rFonts w:ascii="Times New Roman" w:hAnsi="Times New Roman"/>
          <w:sz w:val="20"/>
          <w:szCs w:val="20"/>
          <w:lang w:val="en-GB"/>
        </w:rPr>
        <w:t xml:space="preserve">ritish </w:t>
      </w:r>
      <w:r w:rsidRPr="00FB77E5">
        <w:rPr>
          <w:rFonts w:ascii="Times New Roman" w:hAnsi="Times New Roman"/>
          <w:sz w:val="20"/>
          <w:szCs w:val="20"/>
          <w:lang w:val="en-GB"/>
        </w:rPr>
        <w:t>G</w:t>
      </w:r>
      <w:r w:rsidR="00AC11FF" w:rsidRPr="00FB77E5">
        <w:rPr>
          <w:rFonts w:ascii="Times New Roman" w:hAnsi="Times New Roman"/>
          <w:sz w:val="20"/>
          <w:szCs w:val="20"/>
          <w:lang w:val="en-GB"/>
        </w:rPr>
        <w:t xml:space="preserve">eological </w:t>
      </w:r>
      <w:r w:rsidRPr="00FB77E5">
        <w:rPr>
          <w:rFonts w:ascii="Times New Roman" w:hAnsi="Times New Roman"/>
          <w:sz w:val="20"/>
          <w:szCs w:val="20"/>
          <w:lang w:val="en-GB"/>
        </w:rPr>
        <w:t>S</w:t>
      </w:r>
      <w:r w:rsidR="00AC11FF" w:rsidRPr="00FB77E5">
        <w:rPr>
          <w:rFonts w:ascii="Times New Roman" w:hAnsi="Times New Roman"/>
          <w:sz w:val="20"/>
          <w:szCs w:val="20"/>
          <w:lang w:val="en-GB"/>
        </w:rPr>
        <w:t>urvey</w:t>
      </w:r>
      <w:r w:rsidRPr="00FB77E5">
        <w:rPr>
          <w:rFonts w:ascii="Times New Roman" w:hAnsi="Times New Roman"/>
          <w:sz w:val="20"/>
          <w:szCs w:val="20"/>
          <w:lang w:val="en-GB"/>
        </w:rPr>
        <w:t xml:space="preserve"> (2006) </w:t>
      </w:r>
      <w:r w:rsidRPr="00FB77E5">
        <w:rPr>
          <w:rFonts w:ascii="Times New Roman" w:hAnsi="Times New Roman"/>
          <w:i/>
          <w:sz w:val="20"/>
          <w:szCs w:val="20"/>
          <w:lang w:val="en-GB"/>
        </w:rPr>
        <w:t>North London E</w:t>
      </w:r>
      <w:r w:rsidR="001530A6" w:rsidRPr="00FB77E5">
        <w:rPr>
          <w:rFonts w:ascii="Times New Roman" w:hAnsi="Times New Roman"/>
          <w:i/>
          <w:sz w:val="20"/>
          <w:szCs w:val="20"/>
          <w:lang w:val="en-GB"/>
        </w:rPr>
        <w:t>ngland and Wales Sheet 256, Bed</w:t>
      </w:r>
      <w:r w:rsidRPr="00FB77E5">
        <w:rPr>
          <w:rFonts w:ascii="Times New Roman" w:hAnsi="Times New Roman"/>
          <w:i/>
          <w:sz w:val="20"/>
          <w:szCs w:val="20"/>
          <w:lang w:val="en-GB"/>
        </w:rPr>
        <w:t>rock and superficial deposits</w:t>
      </w:r>
      <w:r w:rsidRPr="00FB77E5">
        <w:rPr>
          <w:rFonts w:ascii="Times New Roman" w:hAnsi="Times New Roman"/>
          <w:sz w:val="20"/>
          <w:szCs w:val="20"/>
          <w:lang w:val="en-GB"/>
        </w:rPr>
        <w:t xml:space="preserve"> 1:50,000, BGS</w:t>
      </w:r>
    </w:p>
    <w:p w14:paraId="60B48F9A" w14:textId="77777777" w:rsidR="007536F0" w:rsidRPr="00FB77E5" w:rsidRDefault="007536F0" w:rsidP="007536F0">
      <w:pPr>
        <w:jc w:val="both"/>
        <w:outlineLvl w:val="0"/>
        <w:rPr>
          <w:rFonts w:ascii="Times New Roman" w:hAnsi="Times New Roman"/>
          <w:sz w:val="20"/>
          <w:szCs w:val="20"/>
          <w:lang w:val="en-GB"/>
        </w:rPr>
      </w:pPr>
    </w:p>
    <w:p w14:paraId="09F5FD8F" w14:textId="77777777" w:rsidR="00E86C3C" w:rsidRPr="00FB77E5" w:rsidRDefault="007536F0" w:rsidP="007536F0">
      <w:pPr>
        <w:jc w:val="both"/>
        <w:outlineLvl w:val="0"/>
        <w:rPr>
          <w:rFonts w:ascii="Times New Roman" w:eastAsia="Times New Roman" w:hAnsi="Times New Roman"/>
          <w:sz w:val="20"/>
          <w:szCs w:val="20"/>
        </w:rPr>
      </w:pPr>
      <w:r w:rsidRPr="00FB77E5">
        <w:rPr>
          <w:rFonts w:ascii="Times New Roman" w:eastAsia="Times New Roman" w:hAnsi="Times New Roman"/>
          <w:sz w:val="20"/>
          <w:szCs w:val="20"/>
        </w:rPr>
        <w:t xml:space="preserve">Catt J (ed.) (2010) </w:t>
      </w:r>
      <w:r w:rsidRPr="00FB77E5">
        <w:rPr>
          <w:rFonts w:ascii="Times New Roman" w:eastAsia="Times New Roman" w:hAnsi="Times New Roman"/>
          <w:i/>
          <w:sz w:val="20"/>
          <w:szCs w:val="20"/>
        </w:rPr>
        <w:t>Hertfordshire Geology and the Landscape</w:t>
      </w:r>
      <w:r w:rsidRPr="00FB77E5">
        <w:rPr>
          <w:rFonts w:ascii="Times New Roman" w:eastAsia="Times New Roman" w:hAnsi="Times New Roman"/>
          <w:sz w:val="20"/>
          <w:szCs w:val="20"/>
        </w:rPr>
        <w:t>, Herts Nat.Hist. Soc. Hertford.</w:t>
      </w:r>
    </w:p>
    <w:p w14:paraId="3D0D1F08" w14:textId="77777777" w:rsidR="007536F0" w:rsidRPr="00FB77E5" w:rsidRDefault="007536F0" w:rsidP="007536F0">
      <w:pPr>
        <w:jc w:val="both"/>
        <w:outlineLvl w:val="0"/>
        <w:rPr>
          <w:rFonts w:ascii="Times New Roman" w:eastAsia="Times New Roman" w:hAnsi="Times New Roman"/>
          <w:sz w:val="20"/>
          <w:szCs w:val="20"/>
        </w:rPr>
      </w:pPr>
    </w:p>
    <w:p w14:paraId="3B6C45B5" w14:textId="77777777" w:rsidR="007536F0" w:rsidRPr="00FB77E5" w:rsidRDefault="007536F0" w:rsidP="007536F0">
      <w:pPr>
        <w:outlineLvl w:val="0"/>
        <w:rPr>
          <w:rStyle w:val="Strong"/>
          <w:sz w:val="20"/>
          <w:szCs w:val="20"/>
        </w:rPr>
      </w:pPr>
      <w:r w:rsidRPr="00FB77E5">
        <w:rPr>
          <w:rFonts w:ascii="Times New Roman" w:eastAsia="Times New Roman" w:hAnsi="Times New Roman"/>
          <w:sz w:val="20"/>
          <w:szCs w:val="20"/>
        </w:rPr>
        <w:t xml:space="preserve">Clements D. (2015) The Geology of Highgate and Queen’s Wood, </w:t>
      </w:r>
      <w:r w:rsidRPr="00FB77E5">
        <w:rPr>
          <w:rFonts w:ascii="Times New Roman Italic" w:eastAsia="Times New Roman" w:hAnsi="Times New Roman Italic"/>
          <w:i/>
          <w:sz w:val="20"/>
          <w:szCs w:val="20"/>
        </w:rPr>
        <w:t>J. Amat. Geo. Soc</w:t>
      </w:r>
      <w:r w:rsidRPr="00FB77E5">
        <w:rPr>
          <w:rFonts w:ascii="Times New Roman" w:eastAsia="Times New Roman" w:hAnsi="Times New Roman"/>
          <w:sz w:val="20"/>
          <w:szCs w:val="20"/>
        </w:rPr>
        <w:t>, 9. London (http://londongeopartnership.org.uk/reportsandresearch/#queens)</w:t>
      </w:r>
    </w:p>
    <w:p w14:paraId="43BAF563" w14:textId="77777777" w:rsidR="007536F0" w:rsidRPr="00FB77E5" w:rsidRDefault="007536F0" w:rsidP="007536F0">
      <w:pPr>
        <w:jc w:val="both"/>
        <w:outlineLvl w:val="0"/>
        <w:rPr>
          <w:rStyle w:val="Strong"/>
          <w:sz w:val="20"/>
          <w:szCs w:val="20"/>
        </w:rPr>
      </w:pPr>
    </w:p>
    <w:p w14:paraId="7664BF7D" w14:textId="2247B2F4" w:rsidR="007536F0" w:rsidRPr="00FB77E5" w:rsidRDefault="007536F0" w:rsidP="007536F0">
      <w:pPr>
        <w:jc w:val="both"/>
        <w:outlineLvl w:val="0"/>
        <w:rPr>
          <w:rFonts w:ascii="Times New Roman" w:eastAsia="Times New Roman" w:hAnsi="Times New Roman"/>
          <w:sz w:val="20"/>
          <w:szCs w:val="20"/>
        </w:rPr>
      </w:pPr>
      <w:r w:rsidRPr="00FB77E5">
        <w:rPr>
          <w:rFonts w:ascii="Times New Roman" w:eastAsia="Times New Roman" w:hAnsi="Times New Roman"/>
          <w:sz w:val="20"/>
          <w:szCs w:val="20"/>
        </w:rPr>
        <w:t xml:space="preserve">Clements D (2019) </w:t>
      </w:r>
      <w:r w:rsidRPr="00FB77E5">
        <w:rPr>
          <w:rFonts w:ascii="Times New Roman Italic" w:eastAsia="Times New Roman" w:hAnsi="Times New Roman Italic"/>
          <w:i/>
          <w:sz w:val="20"/>
          <w:szCs w:val="20"/>
        </w:rPr>
        <w:t>Beneath out feet: the geology of Coldfall Wood</w:t>
      </w:r>
      <w:r w:rsidRPr="00FB77E5">
        <w:rPr>
          <w:rFonts w:ascii="Times New Roman" w:eastAsia="Times New Roman" w:hAnsi="Times New Roman"/>
          <w:sz w:val="20"/>
          <w:szCs w:val="20"/>
        </w:rPr>
        <w:t xml:space="preserve">, </w:t>
      </w:r>
      <w:r w:rsidR="0004068E" w:rsidRPr="00FB77E5">
        <w:rPr>
          <w:rFonts w:ascii="Times New Roman" w:eastAsia="Times New Roman" w:hAnsi="Times New Roman"/>
          <w:sz w:val="20"/>
          <w:szCs w:val="20"/>
        </w:rPr>
        <w:t>unpublished</w:t>
      </w:r>
      <w:r w:rsidRPr="00FB77E5">
        <w:rPr>
          <w:rFonts w:ascii="Times New Roman" w:eastAsia="Times New Roman" w:hAnsi="Times New Roman"/>
          <w:sz w:val="20"/>
          <w:szCs w:val="20"/>
        </w:rPr>
        <w:t xml:space="preserve"> </w:t>
      </w:r>
      <w:r w:rsidR="00DC18DC" w:rsidRPr="00FB77E5">
        <w:rPr>
          <w:rFonts w:ascii="Times New Roman" w:eastAsia="Times New Roman" w:hAnsi="Times New Roman"/>
          <w:sz w:val="20"/>
          <w:szCs w:val="20"/>
        </w:rPr>
        <w:t xml:space="preserve">information </w:t>
      </w:r>
      <w:r w:rsidRPr="00FB77E5">
        <w:rPr>
          <w:rFonts w:ascii="Times New Roman" w:eastAsia="Times New Roman" w:hAnsi="Times New Roman"/>
          <w:sz w:val="20"/>
          <w:szCs w:val="20"/>
        </w:rPr>
        <w:t>leaflet for</w:t>
      </w:r>
      <w:r w:rsidR="00EB7911" w:rsidRPr="00FB77E5">
        <w:rPr>
          <w:rFonts w:ascii="Times New Roman" w:eastAsia="Times New Roman" w:hAnsi="Times New Roman"/>
          <w:sz w:val="20"/>
          <w:szCs w:val="20"/>
        </w:rPr>
        <w:t xml:space="preserve"> The Friends</w:t>
      </w:r>
      <w:r w:rsidRPr="00FB77E5">
        <w:rPr>
          <w:rFonts w:ascii="Times New Roman" w:eastAsia="Times New Roman" w:hAnsi="Times New Roman"/>
          <w:sz w:val="20"/>
          <w:szCs w:val="20"/>
        </w:rPr>
        <w:t xml:space="preserve"> </w:t>
      </w:r>
      <w:r w:rsidR="00EB7911" w:rsidRPr="00FB77E5">
        <w:rPr>
          <w:rFonts w:ascii="Times New Roman" w:eastAsia="Times New Roman" w:hAnsi="Times New Roman"/>
          <w:sz w:val="20"/>
          <w:szCs w:val="20"/>
        </w:rPr>
        <w:t xml:space="preserve">of </w:t>
      </w:r>
      <w:r w:rsidRPr="00FB77E5">
        <w:rPr>
          <w:rFonts w:ascii="Times New Roman" w:eastAsia="Times New Roman" w:hAnsi="Times New Roman"/>
          <w:sz w:val="20"/>
          <w:szCs w:val="20"/>
        </w:rPr>
        <w:t>Coldfall Wood, Haringey.</w:t>
      </w:r>
    </w:p>
    <w:p w14:paraId="3882C71C" w14:textId="77777777" w:rsidR="007536F0" w:rsidRPr="00FB77E5" w:rsidRDefault="007536F0" w:rsidP="007536F0">
      <w:pPr>
        <w:jc w:val="both"/>
        <w:outlineLvl w:val="0"/>
        <w:rPr>
          <w:rFonts w:ascii="Times New Roman" w:eastAsia="Times New Roman" w:hAnsi="Times New Roman"/>
          <w:sz w:val="20"/>
          <w:szCs w:val="20"/>
        </w:rPr>
      </w:pPr>
    </w:p>
    <w:p w14:paraId="0C1D4123" w14:textId="77777777" w:rsidR="007536F0" w:rsidRPr="00FB77E5" w:rsidRDefault="007536F0" w:rsidP="007536F0">
      <w:pPr>
        <w:outlineLvl w:val="0"/>
        <w:rPr>
          <w:rFonts w:ascii="Times New Roman" w:eastAsia="Times New Roman" w:hAnsi="Times New Roman"/>
          <w:color w:val="000000"/>
          <w:sz w:val="20"/>
          <w:szCs w:val="20"/>
        </w:rPr>
      </w:pPr>
      <w:r w:rsidRPr="00FB77E5">
        <w:rPr>
          <w:rFonts w:ascii="Times New Roman" w:eastAsia="Times New Roman" w:hAnsi="Times New Roman"/>
          <w:color w:val="000000"/>
          <w:sz w:val="20"/>
          <w:szCs w:val="20"/>
        </w:rPr>
        <w:t xml:space="preserve">Hacker M, Scaife R &amp; French C. (2014) </w:t>
      </w:r>
      <w:r w:rsidRPr="00FB77E5">
        <w:rPr>
          <w:rFonts w:ascii="Times New Roman Italic" w:eastAsia="Times New Roman" w:hAnsi="Times New Roman Italic"/>
          <w:i/>
          <w:color w:val="000000"/>
          <w:sz w:val="20"/>
          <w:szCs w:val="20"/>
        </w:rPr>
        <w:t>Queen’s Wood, a palaeoecological analysis of organic-rich deposits in ancient woodland</w:t>
      </w:r>
      <w:r w:rsidRPr="00FB77E5">
        <w:rPr>
          <w:rFonts w:ascii="Times New Roman" w:eastAsia="Times New Roman" w:hAnsi="Times New Roman"/>
          <w:color w:val="000000"/>
          <w:sz w:val="20"/>
          <w:szCs w:val="20"/>
        </w:rPr>
        <w:t xml:space="preserve">, unpublished report for City of London Archaeological Trust. </w:t>
      </w:r>
    </w:p>
    <w:p w14:paraId="59588586" w14:textId="77777777" w:rsidR="007536F0" w:rsidRPr="00FB77E5" w:rsidRDefault="007536F0" w:rsidP="007536F0">
      <w:pPr>
        <w:outlineLvl w:val="0"/>
        <w:rPr>
          <w:rFonts w:ascii="Times New Roman" w:eastAsia="Times New Roman" w:hAnsi="Times New Roman"/>
          <w:color w:val="000000"/>
          <w:sz w:val="20"/>
          <w:szCs w:val="20"/>
        </w:rPr>
      </w:pPr>
    </w:p>
    <w:p w14:paraId="34074D28" w14:textId="77777777" w:rsidR="007536F0" w:rsidRPr="00FB77E5" w:rsidRDefault="007536F0" w:rsidP="007536F0">
      <w:pPr>
        <w:outlineLvl w:val="0"/>
        <w:rPr>
          <w:rFonts w:ascii="Times New Roman" w:eastAsia="Times New Roman" w:hAnsi="Times New Roman"/>
          <w:color w:val="000000"/>
          <w:sz w:val="20"/>
          <w:szCs w:val="20"/>
        </w:rPr>
      </w:pPr>
      <w:r w:rsidRPr="00FB77E5">
        <w:rPr>
          <w:rFonts w:ascii="Times New Roman" w:eastAsia="Times New Roman" w:hAnsi="Times New Roman"/>
          <w:color w:val="000000"/>
          <w:sz w:val="20"/>
          <w:szCs w:val="20"/>
        </w:rPr>
        <w:t xml:space="preserve">Hacker M (2017) </w:t>
      </w:r>
      <w:r w:rsidRPr="00FB77E5">
        <w:rPr>
          <w:rFonts w:ascii="Times New Roman Italic" w:eastAsia="Times New Roman" w:hAnsi="Times New Roman Italic"/>
          <w:i/>
          <w:color w:val="000000"/>
          <w:sz w:val="20"/>
          <w:szCs w:val="20"/>
        </w:rPr>
        <w:t>The History and Archaeology of Queen’s Wood</w:t>
      </w:r>
      <w:r w:rsidRPr="00FB77E5">
        <w:rPr>
          <w:rFonts w:ascii="Times New Roman" w:eastAsia="Times New Roman" w:hAnsi="Times New Roman"/>
          <w:color w:val="000000"/>
          <w:sz w:val="20"/>
          <w:szCs w:val="20"/>
        </w:rPr>
        <w:t>, Friends of Queen’s Wood. (https://www.fqw.org.uk/Reports/history_amended%20july%202017.pdf)</w:t>
      </w:r>
    </w:p>
    <w:p w14:paraId="1727CB74" w14:textId="77777777" w:rsidR="007536F0" w:rsidRPr="00FB77E5" w:rsidRDefault="007536F0" w:rsidP="007536F0">
      <w:pPr>
        <w:outlineLvl w:val="0"/>
        <w:rPr>
          <w:rFonts w:ascii="Times New Roman" w:eastAsia="Times New Roman" w:hAnsi="Times New Roman"/>
          <w:color w:val="000000"/>
          <w:sz w:val="20"/>
          <w:szCs w:val="20"/>
        </w:rPr>
      </w:pPr>
    </w:p>
    <w:p w14:paraId="6CB4E566" w14:textId="77777777" w:rsidR="007536F0" w:rsidRPr="00FB77E5" w:rsidRDefault="007536F0" w:rsidP="007536F0">
      <w:pPr>
        <w:outlineLvl w:val="0"/>
        <w:rPr>
          <w:rFonts w:ascii="Times New Roman" w:hAnsi="Times New Roman" w:cs="Helvetica"/>
          <w:sz w:val="20"/>
          <w:szCs w:val="20"/>
        </w:rPr>
      </w:pPr>
      <w:r w:rsidRPr="00FB77E5">
        <w:rPr>
          <w:rFonts w:ascii="Times New Roman" w:hAnsi="Times New Roman" w:cs="Helvetica"/>
          <w:sz w:val="20"/>
          <w:szCs w:val="20"/>
        </w:rPr>
        <w:t xml:space="preserve">Haringey Council (2012) </w:t>
      </w:r>
      <w:r w:rsidRPr="00FB77E5">
        <w:rPr>
          <w:rFonts w:ascii="Times New Roman Italic" w:hAnsi="Times New Roman Italic" w:cs="Helvetica"/>
          <w:i/>
          <w:sz w:val="20"/>
          <w:szCs w:val="20"/>
        </w:rPr>
        <w:t>Coldfall Wood Management Plan 2012</w:t>
      </w:r>
      <w:r w:rsidRPr="00FB77E5">
        <w:rPr>
          <w:rFonts w:ascii="Times New Roman" w:hAnsi="Times New Roman" w:cs="Helvetica"/>
          <w:sz w:val="20"/>
          <w:szCs w:val="20"/>
        </w:rPr>
        <w:t xml:space="preserve"> , L B Haringey, London.</w:t>
      </w:r>
    </w:p>
    <w:p w14:paraId="72D16619" w14:textId="77777777" w:rsidR="007536F0" w:rsidRPr="00FB77E5" w:rsidRDefault="007536F0" w:rsidP="007536F0">
      <w:pPr>
        <w:outlineLvl w:val="0"/>
        <w:rPr>
          <w:rFonts w:ascii="Times New Roman" w:hAnsi="Times New Roman" w:cs="Helvetica"/>
          <w:sz w:val="20"/>
          <w:szCs w:val="20"/>
        </w:rPr>
      </w:pPr>
    </w:p>
    <w:p w14:paraId="6646CA96" w14:textId="27C330DA" w:rsidR="007536F0" w:rsidRPr="00FB77E5" w:rsidRDefault="007536F0" w:rsidP="007536F0">
      <w:pPr>
        <w:rPr>
          <w:rFonts w:ascii="Times New Roman" w:hAnsi="Times New Roman"/>
          <w:sz w:val="20"/>
          <w:szCs w:val="20"/>
        </w:rPr>
      </w:pPr>
      <w:r w:rsidRPr="00FB77E5">
        <w:rPr>
          <w:rFonts w:ascii="Times New Roman" w:hAnsi="Times New Roman"/>
          <w:sz w:val="20"/>
          <w:szCs w:val="20"/>
        </w:rPr>
        <w:t>Lees D (1998)</w:t>
      </w:r>
      <w:r w:rsidRPr="00FB77E5">
        <w:rPr>
          <w:rFonts w:ascii="Times New Roman" w:hAnsi="Times New Roman"/>
          <w:i/>
          <w:sz w:val="20"/>
          <w:szCs w:val="20"/>
        </w:rPr>
        <w:t xml:space="preserve"> Highgate Wood London N10, An Archaeological Earthwork Survey</w:t>
      </w:r>
      <w:r w:rsidRPr="00FB77E5">
        <w:rPr>
          <w:rFonts w:ascii="Times New Roman" w:hAnsi="Times New Roman"/>
          <w:sz w:val="20"/>
          <w:szCs w:val="20"/>
        </w:rPr>
        <w:t>, MoLAS</w:t>
      </w:r>
      <w:r w:rsidR="00124E1E" w:rsidRPr="00FB77E5">
        <w:rPr>
          <w:rFonts w:ascii="Times New Roman" w:hAnsi="Times New Roman"/>
          <w:sz w:val="20"/>
          <w:szCs w:val="20"/>
        </w:rPr>
        <w:t>, London.</w:t>
      </w:r>
    </w:p>
    <w:p w14:paraId="44D6BFEC" w14:textId="77777777" w:rsidR="007536F0" w:rsidRPr="00FB77E5" w:rsidRDefault="007536F0" w:rsidP="007536F0">
      <w:pPr>
        <w:rPr>
          <w:rFonts w:ascii="Times New Roman" w:hAnsi="Times New Roman"/>
          <w:sz w:val="20"/>
          <w:szCs w:val="20"/>
        </w:rPr>
      </w:pPr>
    </w:p>
    <w:p w14:paraId="7D8D9BFE" w14:textId="77777777" w:rsidR="007536F0" w:rsidRPr="00FB77E5" w:rsidRDefault="007536F0" w:rsidP="007536F0">
      <w:pPr>
        <w:jc w:val="both"/>
        <w:outlineLvl w:val="0"/>
        <w:rPr>
          <w:rFonts w:ascii="Times New Roman" w:hAnsi="Times New Roman"/>
          <w:sz w:val="20"/>
          <w:szCs w:val="20"/>
          <w:lang w:val="en-GB"/>
        </w:rPr>
      </w:pPr>
      <w:r w:rsidRPr="00FB77E5">
        <w:rPr>
          <w:rFonts w:ascii="Times New Roman" w:hAnsi="Times New Roman"/>
          <w:sz w:val="20"/>
          <w:szCs w:val="20"/>
          <w:lang w:val="en-GB"/>
        </w:rPr>
        <w:t>London Geodiversity Partnership (2012) London’s Foundations 2012, Mayor of London (</w:t>
      </w:r>
      <w:hyperlink r:id="rId18" w:history="1">
        <w:r w:rsidRPr="00FB77E5">
          <w:rPr>
            <w:rStyle w:val="Hyperlink"/>
            <w:sz w:val="20"/>
            <w:szCs w:val="20"/>
          </w:rPr>
          <w:t>http://www.londongeopartnership.org.uk/publications.html</w:t>
        </w:r>
      </w:hyperlink>
      <w:r w:rsidRPr="00FB77E5">
        <w:rPr>
          <w:rFonts w:ascii="Times New Roman" w:hAnsi="Times New Roman"/>
          <w:sz w:val="20"/>
          <w:szCs w:val="20"/>
          <w:lang w:val="en-GB"/>
        </w:rPr>
        <w:t>)</w:t>
      </w:r>
    </w:p>
    <w:p w14:paraId="7489EC31" w14:textId="77777777" w:rsidR="007536F0" w:rsidRPr="00FB77E5" w:rsidRDefault="007536F0" w:rsidP="007536F0">
      <w:pPr>
        <w:jc w:val="both"/>
        <w:outlineLvl w:val="0"/>
        <w:rPr>
          <w:rFonts w:ascii="Times New Roman" w:hAnsi="Times New Roman"/>
          <w:i/>
          <w:color w:val="000000"/>
          <w:sz w:val="20"/>
          <w:szCs w:val="20"/>
        </w:rPr>
      </w:pPr>
    </w:p>
    <w:p w14:paraId="6A370B9C" w14:textId="77777777" w:rsidR="007536F0" w:rsidRPr="00FB77E5" w:rsidRDefault="007536F0" w:rsidP="007536F0">
      <w:pPr>
        <w:jc w:val="both"/>
        <w:outlineLvl w:val="0"/>
        <w:rPr>
          <w:rFonts w:ascii="Times New Roman" w:eastAsia="Times New Roman" w:hAnsi="Times New Roman"/>
          <w:i/>
          <w:sz w:val="20"/>
          <w:szCs w:val="20"/>
        </w:rPr>
      </w:pPr>
      <w:r w:rsidRPr="00FB77E5">
        <w:rPr>
          <w:rFonts w:ascii="Times New Roman" w:eastAsia="Times New Roman" w:hAnsi="Times New Roman"/>
          <w:sz w:val="20"/>
          <w:szCs w:val="20"/>
        </w:rPr>
        <w:t xml:space="preserve">Marsh J (1984) An old boundary, Bul. Horns. </w:t>
      </w:r>
      <w:r w:rsidRPr="00FB77E5">
        <w:rPr>
          <w:rFonts w:ascii="Times New Roman" w:eastAsia="Times New Roman" w:hAnsi="Times New Roman"/>
          <w:i/>
          <w:sz w:val="20"/>
          <w:szCs w:val="20"/>
        </w:rPr>
        <w:t>Hist. Soc, V25, 7. London</w:t>
      </w:r>
    </w:p>
    <w:p w14:paraId="5CC54A98" w14:textId="77777777" w:rsidR="007536F0" w:rsidRPr="00FB77E5" w:rsidRDefault="007536F0" w:rsidP="007536F0">
      <w:pPr>
        <w:jc w:val="both"/>
        <w:outlineLvl w:val="0"/>
        <w:rPr>
          <w:rFonts w:ascii="Times New Roman" w:eastAsia="Times New Roman" w:hAnsi="Times New Roman"/>
          <w:i/>
          <w:sz w:val="20"/>
          <w:szCs w:val="20"/>
        </w:rPr>
      </w:pPr>
    </w:p>
    <w:p w14:paraId="17CB8AC7" w14:textId="77777777" w:rsidR="007536F0" w:rsidRDefault="007536F0" w:rsidP="007536F0">
      <w:pPr>
        <w:jc w:val="both"/>
        <w:outlineLvl w:val="0"/>
        <w:rPr>
          <w:rFonts w:ascii="Times New Roman" w:hAnsi="Times New Roman"/>
          <w:sz w:val="20"/>
          <w:szCs w:val="20"/>
          <w:lang w:val="en-GB"/>
        </w:rPr>
      </w:pPr>
      <w:r w:rsidRPr="00FB77E5">
        <w:rPr>
          <w:rFonts w:ascii="Times New Roman" w:hAnsi="Times New Roman"/>
          <w:sz w:val="20"/>
          <w:szCs w:val="20"/>
          <w:lang w:val="en-GB"/>
        </w:rPr>
        <w:t xml:space="preserve">Pickering D (1763) </w:t>
      </w:r>
      <w:r w:rsidRPr="00FB77E5">
        <w:rPr>
          <w:rFonts w:ascii="Times New Roman Italic" w:hAnsi="Times New Roman Italic"/>
          <w:i/>
          <w:sz w:val="20"/>
          <w:szCs w:val="20"/>
          <w:lang w:val="en-GB"/>
        </w:rPr>
        <w:t>The statutes at large</w:t>
      </w:r>
      <w:r w:rsidRPr="00FB77E5">
        <w:rPr>
          <w:rFonts w:ascii="Times New Roman" w:hAnsi="Times New Roman"/>
          <w:sz w:val="20"/>
          <w:szCs w:val="20"/>
          <w:lang w:val="en-GB"/>
        </w:rPr>
        <w:t>, Cambs</w:t>
      </w:r>
    </w:p>
    <w:p w14:paraId="1C52A76E" w14:textId="77777777" w:rsidR="00165ED1" w:rsidRDefault="00165ED1" w:rsidP="007536F0">
      <w:pPr>
        <w:jc w:val="both"/>
        <w:outlineLvl w:val="0"/>
        <w:rPr>
          <w:rFonts w:ascii="Times New Roman" w:hAnsi="Times New Roman"/>
          <w:sz w:val="20"/>
          <w:szCs w:val="20"/>
          <w:lang w:val="en-GB"/>
        </w:rPr>
      </w:pPr>
    </w:p>
    <w:p w14:paraId="29EDFA82" w14:textId="48601692" w:rsidR="00165ED1" w:rsidRPr="00FB77E5" w:rsidRDefault="00165ED1" w:rsidP="007536F0">
      <w:pPr>
        <w:jc w:val="both"/>
        <w:outlineLvl w:val="0"/>
        <w:rPr>
          <w:rFonts w:ascii="Times New Roman" w:hAnsi="Times New Roman"/>
          <w:sz w:val="20"/>
          <w:szCs w:val="20"/>
          <w:lang w:val="en-GB"/>
        </w:rPr>
      </w:pPr>
      <w:r>
        <w:rPr>
          <w:rFonts w:ascii="Times New Roman" w:hAnsi="Times New Roman"/>
          <w:sz w:val="20"/>
          <w:szCs w:val="20"/>
          <w:lang w:val="en-GB"/>
        </w:rPr>
        <w:t xml:space="preserve">Rackham O (2003) </w:t>
      </w:r>
      <w:r w:rsidRPr="00165ED1">
        <w:rPr>
          <w:rFonts w:ascii="Times New Roman Italic" w:hAnsi="Times New Roman Italic"/>
          <w:i/>
          <w:iCs/>
          <w:sz w:val="20"/>
          <w:szCs w:val="20"/>
          <w:lang w:val="en-GB"/>
        </w:rPr>
        <w:t>The Illustrated History of the Countryside</w:t>
      </w:r>
      <w:r>
        <w:rPr>
          <w:rFonts w:ascii="Times New Roman" w:hAnsi="Times New Roman"/>
          <w:sz w:val="20"/>
          <w:szCs w:val="20"/>
          <w:lang w:val="en-GB"/>
        </w:rPr>
        <w:t>, London</w:t>
      </w:r>
    </w:p>
    <w:p w14:paraId="7697BACC" w14:textId="77777777" w:rsidR="007536F0" w:rsidRPr="00FB77E5" w:rsidRDefault="007536F0" w:rsidP="007536F0">
      <w:pPr>
        <w:jc w:val="both"/>
        <w:outlineLvl w:val="0"/>
        <w:rPr>
          <w:rFonts w:ascii="Times New Roman" w:hAnsi="Times New Roman"/>
          <w:sz w:val="20"/>
          <w:szCs w:val="20"/>
          <w:lang w:val="en-GB"/>
        </w:rPr>
      </w:pPr>
    </w:p>
    <w:p w14:paraId="35E62164" w14:textId="77777777" w:rsidR="007536F0" w:rsidRPr="00FB77E5" w:rsidRDefault="007536F0" w:rsidP="007536F0">
      <w:pPr>
        <w:jc w:val="both"/>
        <w:outlineLvl w:val="0"/>
        <w:rPr>
          <w:rFonts w:ascii="Times New Roman" w:hAnsi="Times New Roman"/>
          <w:i/>
          <w:sz w:val="20"/>
          <w:szCs w:val="20"/>
        </w:rPr>
      </w:pPr>
      <w:r w:rsidRPr="00FB77E5">
        <w:rPr>
          <w:rFonts w:ascii="Times New Roman" w:hAnsi="Times New Roman"/>
          <w:sz w:val="20"/>
          <w:szCs w:val="20"/>
        </w:rPr>
        <w:t xml:space="preserve">Rose F (1999) Indicators of Ancient Woodland: the use of vascular plants in evaluating ancient woodlands for nature conservation. </w:t>
      </w:r>
      <w:r w:rsidRPr="00FB77E5">
        <w:rPr>
          <w:rFonts w:ascii="Times New Roman" w:hAnsi="Times New Roman"/>
          <w:i/>
          <w:sz w:val="20"/>
          <w:szCs w:val="20"/>
        </w:rPr>
        <w:t>British wildlife</w:t>
      </w:r>
      <w:r w:rsidRPr="00FB77E5">
        <w:rPr>
          <w:rFonts w:ascii="Times New Roman" w:hAnsi="Times New Roman"/>
          <w:sz w:val="20"/>
          <w:szCs w:val="20"/>
        </w:rPr>
        <w:t xml:space="preserve"> ,10, 241-251.</w:t>
      </w:r>
    </w:p>
    <w:p w14:paraId="589BC7C7" w14:textId="77777777" w:rsidR="007536F0" w:rsidRPr="00FB77E5" w:rsidRDefault="007536F0" w:rsidP="007536F0">
      <w:pPr>
        <w:jc w:val="both"/>
        <w:outlineLvl w:val="0"/>
        <w:rPr>
          <w:rFonts w:ascii="Times New Roman" w:hAnsi="Times New Roman"/>
          <w:i/>
          <w:sz w:val="20"/>
          <w:szCs w:val="20"/>
        </w:rPr>
      </w:pPr>
    </w:p>
    <w:p w14:paraId="6B4BFDF3" w14:textId="77777777" w:rsidR="007536F0" w:rsidRPr="00FB77E5" w:rsidRDefault="007536F0" w:rsidP="007536F0">
      <w:pPr>
        <w:rPr>
          <w:rFonts w:ascii="Times New Roman" w:hAnsi="Times New Roman"/>
          <w:sz w:val="20"/>
          <w:szCs w:val="20"/>
          <w:lang w:val="en-GB"/>
        </w:rPr>
      </w:pPr>
      <w:r w:rsidRPr="00FB77E5">
        <w:rPr>
          <w:rFonts w:ascii="Times New Roman" w:hAnsi="Times New Roman"/>
          <w:sz w:val="20"/>
          <w:szCs w:val="20"/>
          <w:lang w:val="en-GB"/>
        </w:rPr>
        <w:t xml:space="preserve">Silvertown J (1978) the history of woodlands in Hornsey, </w:t>
      </w:r>
      <w:r w:rsidRPr="00FB77E5">
        <w:rPr>
          <w:rFonts w:ascii="Times New Roman" w:hAnsi="Times New Roman"/>
          <w:i/>
          <w:sz w:val="20"/>
          <w:szCs w:val="20"/>
          <w:lang w:val="en-GB"/>
        </w:rPr>
        <w:t>London Naturalist</w:t>
      </w:r>
      <w:r w:rsidRPr="00FB77E5">
        <w:rPr>
          <w:rFonts w:ascii="Times New Roman" w:hAnsi="Times New Roman"/>
          <w:sz w:val="20"/>
          <w:szCs w:val="20"/>
          <w:lang w:val="en-GB"/>
        </w:rPr>
        <w:t xml:space="preserve"> 57, pp11-25</w:t>
      </w:r>
    </w:p>
    <w:p w14:paraId="5D5A3941" w14:textId="77777777" w:rsidR="007536F0" w:rsidRPr="00FB77E5" w:rsidRDefault="007536F0" w:rsidP="007536F0">
      <w:pPr>
        <w:rPr>
          <w:rFonts w:ascii="Times New Roman" w:hAnsi="Times New Roman"/>
          <w:sz w:val="20"/>
          <w:szCs w:val="20"/>
          <w:lang w:val="en-GB"/>
        </w:rPr>
      </w:pPr>
    </w:p>
    <w:p w14:paraId="695354B1" w14:textId="77777777" w:rsidR="007536F0" w:rsidRPr="00FB77E5" w:rsidRDefault="007536F0" w:rsidP="007536F0">
      <w:pPr>
        <w:jc w:val="both"/>
        <w:outlineLvl w:val="0"/>
        <w:rPr>
          <w:rFonts w:ascii="Times New Roman" w:hAnsi="Times New Roman"/>
          <w:i/>
          <w:sz w:val="20"/>
          <w:szCs w:val="20"/>
        </w:rPr>
      </w:pPr>
      <w:r w:rsidRPr="00FB77E5">
        <w:rPr>
          <w:rFonts w:ascii="Times New Roman" w:hAnsi="Times New Roman"/>
          <w:sz w:val="20"/>
          <w:szCs w:val="20"/>
        </w:rPr>
        <w:t>Stokes M (2006) The boundary of Hornsey parish with Finchley</w:t>
      </w:r>
      <w:r w:rsidRPr="00FB77E5">
        <w:rPr>
          <w:rFonts w:ascii="Times New Roman" w:hAnsi="Times New Roman"/>
          <w:i/>
          <w:sz w:val="20"/>
          <w:szCs w:val="20"/>
        </w:rPr>
        <w:t>, Bul. Horns. Hist. Soc. V.46, 8-13</w:t>
      </w:r>
    </w:p>
    <w:p w14:paraId="3CE50196" w14:textId="77777777" w:rsidR="007536F0" w:rsidRPr="00FB77E5" w:rsidRDefault="007536F0" w:rsidP="007536F0">
      <w:pPr>
        <w:jc w:val="both"/>
        <w:outlineLvl w:val="0"/>
        <w:rPr>
          <w:rFonts w:ascii="Times New Roman" w:hAnsi="Times New Roman"/>
          <w:i/>
          <w:sz w:val="20"/>
          <w:szCs w:val="20"/>
        </w:rPr>
      </w:pPr>
    </w:p>
    <w:p w14:paraId="387AB7ED" w14:textId="77777777" w:rsidR="007536F0" w:rsidRPr="00FB77E5" w:rsidRDefault="007536F0" w:rsidP="009469F1">
      <w:pPr>
        <w:spacing w:beforeLines="1" w:before="2" w:afterLines="1" w:after="2"/>
        <w:outlineLvl w:val="0"/>
        <w:rPr>
          <w:rFonts w:ascii="Times New Roman" w:hAnsi="Times New Roman"/>
          <w:sz w:val="20"/>
          <w:szCs w:val="20"/>
          <w:lang w:val="en-GB"/>
        </w:rPr>
      </w:pPr>
      <w:r w:rsidRPr="00FB77E5">
        <w:rPr>
          <w:rFonts w:ascii="Times New Roman" w:hAnsi="Times New Roman"/>
          <w:sz w:val="20"/>
          <w:szCs w:val="20"/>
          <w:lang w:val="en-GB"/>
        </w:rPr>
        <w:t xml:space="preserve">Trout R and Pepper H (2006) </w:t>
      </w:r>
      <w:r w:rsidRPr="00FB77E5">
        <w:rPr>
          <w:rFonts w:ascii="Times New Roman" w:hAnsi="Times New Roman"/>
          <w:i/>
          <w:sz w:val="20"/>
          <w:szCs w:val="20"/>
          <w:lang w:val="en-GB"/>
        </w:rPr>
        <w:t>Forest fencing</w:t>
      </w:r>
      <w:r w:rsidRPr="00FB77E5">
        <w:rPr>
          <w:rFonts w:ascii="Times New Roman" w:hAnsi="Times New Roman"/>
          <w:sz w:val="20"/>
          <w:szCs w:val="20"/>
          <w:lang w:val="en-GB"/>
        </w:rPr>
        <w:t>, Forestry Commission Technical Guide, Edinburgh.</w:t>
      </w:r>
    </w:p>
    <w:p w14:paraId="56EED02B" w14:textId="77777777" w:rsidR="007536F0" w:rsidRPr="00FB77E5" w:rsidRDefault="007536F0" w:rsidP="009469F1">
      <w:pPr>
        <w:spacing w:beforeLines="1" w:before="2" w:afterLines="1" w:after="2"/>
        <w:outlineLvl w:val="0"/>
        <w:rPr>
          <w:rFonts w:ascii="Times New Roman" w:hAnsi="Times New Roman"/>
          <w:sz w:val="20"/>
          <w:szCs w:val="20"/>
          <w:lang w:val="en-GB"/>
        </w:rPr>
      </w:pPr>
    </w:p>
    <w:p w14:paraId="22B4EFFE" w14:textId="77777777" w:rsidR="007536F0" w:rsidRPr="00FB77E5" w:rsidRDefault="007536F0" w:rsidP="009469F1">
      <w:pPr>
        <w:spacing w:beforeLines="1" w:before="2" w:afterLines="1" w:after="2"/>
        <w:outlineLvl w:val="0"/>
        <w:rPr>
          <w:rFonts w:ascii="Times New Roman" w:hAnsi="Times New Roman"/>
          <w:sz w:val="20"/>
          <w:szCs w:val="20"/>
          <w:lang w:val="en-GB"/>
        </w:rPr>
      </w:pPr>
      <w:r w:rsidRPr="00FB77E5">
        <w:rPr>
          <w:rFonts w:ascii="Times New Roman" w:hAnsi="Times New Roman"/>
          <w:sz w:val="20"/>
          <w:szCs w:val="20"/>
          <w:lang w:val="en-GB"/>
        </w:rPr>
        <w:t>VCR-Victorian County History; see Baker and Elrington</w:t>
      </w:r>
    </w:p>
    <w:p w14:paraId="1267AC1B" w14:textId="77777777" w:rsidR="007536F0" w:rsidRPr="00FB77E5" w:rsidRDefault="007536F0" w:rsidP="009469F1">
      <w:pPr>
        <w:spacing w:beforeLines="1" w:before="2" w:afterLines="1" w:after="2"/>
        <w:outlineLvl w:val="0"/>
        <w:rPr>
          <w:rFonts w:ascii="Times New Roman" w:hAnsi="Times New Roman"/>
          <w:sz w:val="20"/>
          <w:szCs w:val="20"/>
          <w:lang w:val="en-GB"/>
        </w:rPr>
      </w:pPr>
      <w:r w:rsidRPr="00FB77E5">
        <w:rPr>
          <w:rFonts w:ascii="Times New Roman" w:hAnsi="Times New Roman"/>
          <w:sz w:val="20"/>
          <w:szCs w:val="20"/>
          <w:lang w:val="en-GB"/>
        </w:rPr>
        <w:t xml:space="preserve"> </w:t>
      </w:r>
    </w:p>
    <w:p w14:paraId="2E425091" w14:textId="77777777" w:rsidR="007536F0" w:rsidRPr="00FB77E5" w:rsidRDefault="007536F0" w:rsidP="007536F0">
      <w:pPr>
        <w:rPr>
          <w:rFonts w:ascii="Times New Roman" w:hAnsi="Times New Roman"/>
          <w:sz w:val="20"/>
          <w:szCs w:val="20"/>
        </w:rPr>
      </w:pPr>
      <w:r w:rsidRPr="00FB77E5">
        <w:rPr>
          <w:rFonts w:ascii="Times New Roman" w:hAnsi="Times New Roman"/>
          <w:sz w:val="20"/>
          <w:szCs w:val="20"/>
        </w:rPr>
        <w:t xml:space="preserve">Walker H (1874) </w:t>
      </w:r>
      <w:r w:rsidRPr="00FB77E5">
        <w:rPr>
          <w:rFonts w:ascii="Times New Roman" w:hAnsi="Times New Roman"/>
          <w:i/>
          <w:sz w:val="20"/>
          <w:szCs w:val="20"/>
        </w:rPr>
        <w:t>The Glacial Drifts of Muswell hill and Finchley</w:t>
      </w:r>
      <w:r w:rsidRPr="00FB77E5">
        <w:rPr>
          <w:rFonts w:ascii="Times New Roman" w:hAnsi="Times New Roman"/>
          <w:sz w:val="20"/>
          <w:szCs w:val="20"/>
        </w:rPr>
        <w:t>, London, republished with postscript by Robinson E (1993), Jack Whitehead, London</w:t>
      </w:r>
    </w:p>
    <w:p w14:paraId="41198C77" w14:textId="77777777" w:rsidR="007536F0" w:rsidRPr="00FB77E5" w:rsidRDefault="007536F0" w:rsidP="007536F0">
      <w:pPr>
        <w:rPr>
          <w:rFonts w:ascii="Times New Roman" w:hAnsi="Times New Roman"/>
          <w:sz w:val="20"/>
          <w:szCs w:val="20"/>
        </w:rPr>
      </w:pPr>
    </w:p>
    <w:p w14:paraId="0C2E7724" w14:textId="77777777" w:rsidR="007536F0" w:rsidRPr="00FB77E5" w:rsidRDefault="007536F0" w:rsidP="007536F0">
      <w:pPr>
        <w:outlineLvl w:val="0"/>
        <w:rPr>
          <w:rFonts w:ascii="Times New Roman Bold" w:hAnsi="Times New Roman Bold"/>
          <w:b/>
          <w:sz w:val="20"/>
          <w:szCs w:val="20"/>
        </w:rPr>
      </w:pPr>
      <w:r w:rsidRPr="00FB77E5">
        <w:rPr>
          <w:rFonts w:ascii="Times New Roman Bold" w:hAnsi="Times New Roman Bold"/>
          <w:b/>
          <w:sz w:val="20"/>
          <w:szCs w:val="20"/>
        </w:rPr>
        <w:t>MAPS</w:t>
      </w:r>
    </w:p>
    <w:p w14:paraId="6D9D659C" w14:textId="77777777" w:rsidR="007536F0" w:rsidRPr="00FB77E5" w:rsidRDefault="007536F0" w:rsidP="007536F0">
      <w:pPr>
        <w:outlineLvl w:val="0"/>
        <w:rPr>
          <w:rFonts w:ascii="Times New Roman" w:hAnsi="Times New Roman"/>
          <w:sz w:val="20"/>
          <w:szCs w:val="20"/>
        </w:rPr>
      </w:pPr>
    </w:p>
    <w:p w14:paraId="4A500117" w14:textId="415E6EDE" w:rsidR="007536F0" w:rsidRPr="00FB77E5" w:rsidRDefault="007536F0" w:rsidP="009469F1">
      <w:pPr>
        <w:spacing w:beforeLines="1" w:before="2" w:afterLines="1" w:after="2"/>
        <w:rPr>
          <w:rFonts w:ascii="Times New Roman" w:hAnsi="Times New Roman"/>
          <w:color w:val="000000"/>
          <w:sz w:val="20"/>
          <w:szCs w:val="20"/>
        </w:rPr>
      </w:pPr>
      <w:r w:rsidRPr="00FB77E5">
        <w:rPr>
          <w:rFonts w:ascii="Times New Roman" w:hAnsi="Times New Roman"/>
          <w:color w:val="000000"/>
          <w:sz w:val="20"/>
          <w:szCs w:val="20"/>
        </w:rPr>
        <w:t>BGS (2006) North London England and Wales Sheet 256, Bed rock and superficial deposits 1:50,000</w:t>
      </w:r>
      <w:r w:rsidR="00943C80" w:rsidRPr="00FB77E5">
        <w:rPr>
          <w:rFonts w:ascii="Times New Roman" w:hAnsi="Times New Roman"/>
          <w:color w:val="000000"/>
          <w:sz w:val="20"/>
          <w:szCs w:val="20"/>
        </w:rPr>
        <w:t xml:space="preserve">  </w:t>
      </w:r>
      <w:r w:rsidRPr="00FB77E5">
        <w:rPr>
          <w:rFonts w:ascii="Times New Roman" w:hAnsi="Times New Roman"/>
          <w:color w:val="000000"/>
          <w:sz w:val="20"/>
          <w:szCs w:val="20"/>
        </w:rPr>
        <w:t xml:space="preserve"> </w:t>
      </w:r>
    </w:p>
    <w:p w14:paraId="7A46AD16" w14:textId="77777777" w:rsidR="007536F0" w:rsidRPr="00FB77E5" w:rsidRDefault="007536F0" w:rsidP="009469F1">
      <w:pPr>
        <w:spacing w:beforeLines="1" w:before="2" w:afterLines="1" w:after="2"/>
        <w:rPr>
          <w:rFonts w:ascii="Times New Roman" w:hAnsi="Times New Roman"/>
          <w:color w:val="000000"/>
          <w:sz w:val="20"/>
          <w:szCs w:val="20"/>
        </w:rPr>
      </w:pPr>
    </w:p>
    <w:p w14:paraId="046B2E1D" w14:textId="6E523DB1" w:rsidR="007536F0" w:rsidRPr="00FB77E5" w:rsidRDefault="007536F0" w:rsidP="009469F1">
      <w:pPr>
        <w:spacing w:beforeLines="1" w:before="2" w:afterLines="1" w:after="2"/>
        <w:outlineLvl w:val="0"/>
        <w:rPr>
          <w:rFonts w:ascii="Times New Roman" w:hAnsi="Times New Roman"/>
          <w:color w:val="000000"/>
          <w:sz w:val="20"/>
          <w:szCs w:val="20"/>
        </w:rPr>
      </w:pPr>
      <w:r w:rsidRPr="00FB77E5">
        <w:rPr>
          <w:rFonts w:ascii="Times New Roman" w:hAnsi="Times New Roman"/>
          <w:color w:val="000000"/>
          <w:sz w:val="20"/>
          <w:szCs w:val="20"/>
        </w:rPr>
        <w:t>Hornsey Enclosure M</w:t>
      </w:r>
      <w:r w:rsidR="00403CD1" w:rsidRPr="00FB77E5">
        <w:rPr>
          <w:rFonts w:ascii="Times New Roman" w:hAnsi="Times New Roman"/>
          <w:color w:val="000000"/>
          <w:sz w:val="20"/>
          <w:szCs w:val="20"/>
        </w:rPr>
        <w:t>ap (1816), London</w:t>
      </w:r>
    </w:p>
    <w:p w14:paraId="1ED4D199" w14:textId="77777777" w:rsidR="007536F0" w:rsidRPr="00FB77E5" w:rsidRDefault="007536F0" w:rsidP="009469F1">
      <w:pPr>
        <w:spacing w:beforeLines="1" w:before="2" w:afterLines="1" w:after="2"/>
        <w:outlineLvl w:val="0"/>
        <w:rPr>
          <w:rFonts w:ascii="Times New Roman" w:hAnsi="Times New Roman"/>
          <w:color w:val="000000"/>
          <w:sz w:val="20"/>
          <w:szCs w:val="20"/>
        </w:rPr>
      </w:pPr>
    </w:p>
    <w:p w14:paraId="0690217E" w14:textId="46BB9302" w:rsidR="007536F0" w:rsidRPr="00FB77E5" w:rsidRDefault="007536F0" w:rsidP="00DF1A46">
      <w:pPr>
        <w:ind w:right="417"/>
        <w:rPr>
          <w:rFonts w:ascii="Times New Roman" w:hAnsi="Times New Roman"/>
          <w:sz w:val="20"/>
          <w:szCs w:val="20"/>
        </w:rPr>
      </w:pPr>
      <w:r w:rsidRPr="00FB77E5">
        <w:rPr>
          <w:rFonts w:ascii="Times New Roman" w:hAnsi="Times New Roman"/>
          <w:sz w:val="20"/>
          <w:szCs w:val="20"/>
        </w:rPr>
        <w:t xml:space="preserve">Milne T (1800) </w:t>
      </w:r>
      <w:r w:rsidRPr="00FB77E5">
        <w:rPr>
          <w:rFonts w:ascii="Times New Roman Italic" w:hAnsi="Times New Roman Italic"/>
          <w:i/>
          <w:sz w:val="20"/>
          <w:szCs w:val="20"/>
        </w:rPr>
        <w:t>Thomas Milne’s land use map of London and environs in 1800</w:t>
      </w:r>
      <w:r w:rsidRPr="00FB77E5">
        <w:rPr>
          <w:rFonts w:ascii="Times New Roman" w:hAnsi="Times New Roman"/>
          <w:sz w:val="20"/>
          <w:szCs w:val="20"/>
        </w:rPr>
        <w:t>. Lon</w:t>
      </w:r>
      <w:r w:rsidR="00DF1A46" w:rsidRPr="00FB77E5">
        <w:rPr>
          <w:rFonts w:ascii="Times New Roman" w:hAnsi="Times New Roman"/>
          <w:sz w:val="20"/>
          <w:szCs w:val="20"/>
        </w:rPr>
        <w:t>don</w:t>
      </w:r>
      <w:r w:rsidRPr="00FB77E5">
        <w:rPr>
          <w:rFonts w:ascii="Times New Roman" w:hAnsi="Times New Roman"/>
          <w:sz w:val="20"/>
          <w:szCs w:val="20"/>
        </w:rPr>
        <w:t xml:space="preserve">. </w:t>
      </w:r>
    </w:p>
    <w:p w14:paraId="6D148191" w14:textId="77777777" w:rsidR="00DF1A46" w:rsidRPr="00FB77E5" w:rsidRDefault="00DF1A46" w:rsidP="00DF1A46">
      <w:pPr>
        <w:ind w:right="417"/>
        <w:rPr>
          <w:rFonts w:ascii="Times New Roman" w:hAnsi="Times New Roman"/>
          <w:color w:val="000000"/>
          <w:sz w:val="20"/>
          <w:szCs w:val="20"/>
        </w:rPr>
      </w:pPr>
    </w:p>
    <w:p w14:paraId="626187D5" w14:textId="52B4BCBB" w:rsidR="00E86C3C" w:rsidRPr="00FB77E5" w:rsidRDefault="007536F0" w:rsidP="009469F1">
      <w:pPr>
        <w:spacing w:beforeLines="1" w:before="2" w:afterLines="1" w:after="2"/>
        <w:rPr>
          <w:rFonts w:ascii="Times New Roman" w:hAnsi="Times New Roman"/>
          <w:color w:val="000000"/>
          <w:sz w:val="20"/>
          <w:szCs w:val="20"/>
        </w:rPr>
      </w:pPr>
      <w:r w:rsidRPr="00FB77E5">
        <w:rPr>
          <w:rFonts w:ascii="Times New Roman" w:hAnsi="Times New Roman"/>
          <w:color w:val="000000"/>
          <w:sz w:val="20"/>
          <w:szCs w:val="20"/>
        </w:rPr>
        <w:t>Ordnance Survey (</w:t>
      </w:r>
      <w:r w:rsidR="00B67E71" w:rsidRPr="00FB77E5">
        <w:rPr>
          <w:rFonts w:ascii="Times New Roman" w:hAnsi="Times New Roman"/>
          <w:color w:val="000000"/>
          <w:sz w:val="20"/>
          <w:szCs w:val="20"/>
        </w:rPr>
        <w:t xml:space="preserve">1873 and </w:t>
      </w:r>
      <w:r w:rsidRPr="00FB77E5">
        <w:rPr>
          <w:rFonts w:ascii="Times New Roman" w:hAnsi="Times New Roman"/>
          <w:color w:val="000000"/>
          <w:sz w:val="20"/>
          <w:szCs w:val="20"/>
        </w:rPr>
        <w:t>1894</w:t>
      </w:r>
      <w:r w:rsidR="00B67E71" w:rsidRPr="00FB77E5">
        <w:rPr>
          <w:rFonts w:ascii="Times New Roman" w:hAnsi="Times New Roman"/>
          <w:color w:val="000000"/>
          <w:sz w:val="20"/>
          <w:szCs w:val="20"/>
        </w:rPr>
        <w:t xml:space="preserve"> revisions</w:t>
      </w:r>
      <w:r w:rsidRPr="00FB77E5">
        <w:rPr>
          <w:rFonts w:ascii="Times New Roman" w:hAnsi="Times New Roman"/>
          <w:color w:val="000000"/>
          <w:sz w:val="20"/>
          <w:szCs w:val="20"/>
        </w:rPr>
        <w:t>) 6 inches</w:t>
      </w:r>
      <w:r w:rsidR="00DC18DC" w:rsidRPr="00FB77E5">
        <w:rPr>
          <w:rFonts w:ascii="Times New Roman" w:hAnsi="Times New Roman"/>
          <w:color w:val="000000"/>
          <w:sz w:val="20"/>
          <w:szCs w:val="20"/>
        </w:rPr>
        <w:t xml:space="preserve"> </w:t>
      </w:r>
      <w:r w:rsidRPr="00FB77E5">
        <w:rPr>
          <w:rFonts w:ascii="Times New Roman" w:hAnsi="Times New Roman"/>
          <w:color w:val="000000"/>
          <w:sz w:val="20"/>
          <w:szCs w:val="20"/>
        </w:rPr>
        <w:t>=</w:t>
      </w:r>
      <w:r w:rsidR="00DC18DC" w:rsidRPr="00FB77E5">
        <w:rPr>
          <w:rFonts w:ascii="Times New Roman" w:hAnsi="Times New Roman"/>
          <w:color w:val="000000"/>
          <w:sz w:val="20"/>
          <w:szCs w:val="20"/>
        </w:rPr>
        <w:t xml:space="preserve"> </w:t>
      </w:r>
      <w:r w:rsidRPr="00FB77E5">
        <w:rPr>
          <w:rFonts w:ascii="Times New Roman" w:hAnsi="Times New Roman"/>
          <w:color w:val="000000"/>
          <w:sz w:val="20"/>
          <w:szCs w:val="20"/>
        </w:rPr>
        <w:t xml:space="preserve">1 mile, HMSO </w:t>
      </w:r>
    </w:p>
    <w:p w14:paraId="52A4E4E6" w14:textId="77777777" w:rsidR="007536F0" w:rsidRPr="00FB77E5" w:rsidRDefault="007536F0" w:rsidP="009469F1">
      <w:pPr>
        <w:spacing w:beforeLines="1" w:before="2" w:afterLines="1" w:after="2"/>
        <w:rPr>
          <w:rFonts w:ascii="Times New Roman" w:hAnsi="Times New Roman"/>
          <w:color w:val="000000"/>
          <w:sz w:val="20"/>
          <w:szCs w:val="20"/>
        </w:rPr>
      </w:pPr>
    </w:p>
    <w:p w14:paraId="1AEE2253" w14:textId="7C79A3FF" w:rsidR="007536F0" w:rsidRPr="00FB77E5" w:rsidRDefault="007536F0" w:rsidP="009469F1">
      <w:pPr>
        <w:spacing w:beforeLines="1" w:before="2" w:afterLines="1" w:after="2"/>
        <w:rPr>
          <w:rFonts w:ascii="Times New Roman" w:hAnsi="Times New Roman"/>
          <w:color w:val="000000"/>
          <w:sz w:val="20"/>
          <w:szCs w:val="20"/>
        </w:rPr>
      </w:pPr>
      <w:r w:rsidRPr="00FB77E5">
        <w:rPr>
          <w:rFonts w:ascii="Times New Roman" w:hAnsi="Times New Roman"/>
          <w:color w:val="000000"/>
          <w:sz w:val="20"/>
          <w:szCs w:val="20"/>
        </w:rPr>
        <w:t xml:space="preserve">Roque (1745/1754) </w:t>
      </w:r>
      <w:r w:rsidRPr="00FB77E5">
        <w:rPr>
          <w:rFonts w:ascii="Times New Roman Italic" w:hAnsi="Times New Roman Italic"/>
          <w:i/>
          <w:iCs/>
          <w:color w:val="000000"/>
          <w:sz w:val="20"/>
          <w:szCs w:val="20"/>
        </w:rPr>
        <w:t>Environs of London</w:t>
      </w:r>
      <w:r w:rsidR="0034738F" w:rsidRPr="00FB77E5">
        <w:rPr>
          <w:rFonts w:ascii="Times New Roman Italic" w:hAnsi="Times New Roman Italic"/>
          <w:i/>
          <w:iCs/>
          <w:color w:val="000000"/>
          <w:sz w:val="20"/>
          <w:szCs w:val="20"/>
        </w:rPr>
        <w:t xml:space="preserve">, </w:t>
      </w:r>
      <w:r w:rsidR="0034738F" w:rsidRPr="00FB77E5">
        <w:rPr>
          <w:rFonts w:ascii="Times New Roman" w:hAnsi="Times New Roman"/>
          <w:color w:val="000000"/>
          <w:sz w:val="20"/>
          <w:szCs w:val="20"/>
        </w:rPr>
        <w:t>London</w:t>
      </w:r>
    </w:p>
    <w:p w14:paraId="3CA78AAB" w14:textId="77777777" w:rsidR="007536F0" w:rsidRPr="00FB77E5" w:rsidRDefault="007536F0" w:rsidP="009469F1">
      <w:pPr>
        <w:spacing w:beforeLines="1" w:before="2" w:afterLines="1" w:after="2"/>
        <w:rPr>
          <w:rFonts w:ascii="Times New Roman" w:hAnsi="Times New Roman"/>
          <w:color w:val="000000"/>
          <w:sz w:val="20"/>
          <w:szCs w:val="20"/>
        </w:rPr>
      </w:pPr>
    </w:p>
    <w:p w14:paraId="027F84A9" w14:textId="77777777" w:rsidR="007536F0" w:rsidRPr="00FB77E5" w:rsidRDefault="007536F0" w:rsidP="007536F0">
      <w:pPr>
        <w:rPr>
          <w:rFonts w:ascii="Times New Roman Italic" w:hAnsi="Times New Roman Italic"/>
          <w:i/>
          <w:iCs/>
          <w:sz w:val="20"/>
          <w:szCs w:val="20"/>
        </w:rPr>
      </w:pPr>
      <w:r w:rsidRPr="00FB77E5">
        <w:rPr>
          <w:rFonts w:ascii="Times New Roman" w:hAnsi="Times New Roman"/>
          <w:sz w:val="20"/>
          <w:szCs w:val="20"/>
        </w:rPr>
        <w:t>Wyld J (</w:t>
      </w:r>
      <w:r w:rsidRPr="00FB77E5">
        <w:rPr>
          <w:rFonts w:ascii="Times New Roman" w:hAnsi="Times New Roman"/>
          <w:i/>
          <w:sz w:val="20"/>
          <w:szCs w:val="20"/>
        </w:rPr>
        <w:t>c</w:t>
      </w:r>
      <w:r w:rsidRPr="00FB77E5">
        <w:rPr>
          <w:rFonts w:ascii="Times New Roman" w:hAnsi="Times New Roman"/>
          <w:sz w:val="20"/>
          <w:szCs w:val="20"/>
        </w:rPr>
        <w:t xml:space="preserve">1872) </w:t>
      </w:r>
      <w:r w:rsidRPr="00FB77E5">
        <w:rPr>
          <w:rFonts w:ascii="Times New Roman Italic" w:hAnsi="Times New Roman Italic"/>
          <w:i/>
          <w:iCs/>
          <w:sz w:val="20"/>
          <w:szCs w:val="20"/>
        </w:rPr>
        <w:t xml:space="preserve">A new topographical map of the County in the vicinity of London, </w:t>
      </w:r>
      <w:r w:rsidRPr="00FB77E5">
        <w:rPr>
          <w:rFonts w:ascii="Times New Roman" w:hAnsi="Times New Roman"/>
          <w:sz w:val="20"/>
          <w:szCs w:val="20"/>
        </w:rPr>
        <w:t>London</w:t>
      </w:r>
    </w:p>
    <w:p w14:paraId="71110642" w14:textId="77777777" w:rsidR="00F01609" w:rsidRPr="00FB77E5" w:rsidRDefault="00F01609">
      <w:pPr>
        <w:rPr>
          <w:sz w:val="20"/>
          <w:szCs w:val="20"/>
        </w:rPr>
      </w:pPr>
    </w:p>
    <w:sectPr w:rsidR="00F01609" w:rsidRPr="00FB77E5" w:rsidSect="00F01609">
      <w:footerReference w:type="even" r:id="rId19"/>
      <w:footerReference w:type="default" r:id="rId2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E9474" w14:textId="77777777" w:rsidR="00431BDA" w:rsidRDefault="00431BDA">
      <w:r>
        <w:separator/>
      </w:r>
    </w:p>
  </w:endnote>
  <w:endnote w:type="continuationSeparator" w:id="0">
    <w:p w14:paraId="46DBCB72" w14:textId="77777777" w:rsidR="00431BDA" w:rsidRDefault="0043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New Roman Bold">
    <w:panose1 w:val="02020803070505020304"/>
    <w:charset w:val="00"/>
    <w:family w:val="auto"/>
    <w:pitch w:val="variable"/>
    <w:sig w:usb0="E0002AFF" w:usb1="C0007841" w:usb2="00000009" w:usb3="00000000" w:csb0="000001FF" w:csb1="00000000"/>
  </w:font>
  <w:font w:name="Helvetica">
    <w:panose1 w:val="00000000000000000000"/>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D5FB9" w14:textId="77777777" w:rsidR="00431BDA" w:rsidRDefault="00431BDA" w:rsidP="00F016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2E2448" w14:textId="77777777" w:rsidR="00431BDA" w:rsidRDefault="00431BDA" w:rsidP="00F0160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4F85" w14:textId="77777777" w:rsidR="00431BDA" w:rsidRDefault="00431BDA" w:rsidP="00F016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06DE">
      <w:rPr>
        <w:rStyle w:val="PageNumber"/>
        <w:noProof/>
      </w:rPr>
      <w:t>1</w:t>
    </w:r>
    <w:r>
      <w:rPr>
        <w:rStyle w:val="PageNumber"/>
      </w:rPr>
      <w:fldChar w:fldCharType="end"/>
    </w:r>
  </w:p>
  <w:p w14:paraId="36D4905C" w14:textId="77777777" w:rsidR="00431BDA" w:rsidRDefault="00431BDA" w:rsidP="00F0160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08A60" w14:textId="77777777" w:rsidR="00431BDA" w:rsidRDefault="00431BDA">
      <w:r>
        <w:separator/>
      </w:r>
    </w:p>
  </w:footnote>
  <w:footnote w:type="continuationSeparator" w:id="0">
    <w:p w14:paraId="1617C9B7" w14:textId="77777777" w:rsidR="00431BDA" w:rsidRDefault="00431BDA">
      <w:r>
        <w:continuationSeparator/>
      </w:r>
    </w:p>
  </w:footnote>
  <w:footnote w:id="1">
    <w:p w14:paraId="42E216A5" w14:textId="75ACA63B" w:rsidR="00431BDA" w:rsidRDefault="00431BDA">
      <w:pPr>
        <w:pStyle w:val="FootnoteText"/>
      </w:pPr>
      <w:r>
        <w:rPr>
          <w:rStyle w:val="FootnoteReference"/>
        </w:rPr>
        <w:footnoteRef/>
      </w:r>
      <w:r>
        <w:t xml:space="preserve"> </w:t>
      </w:r>
      <w:r w:rsidRPr="00980693">
        <w:rPr>
          <w:rFonts w:ascii="Times New Roman" w:hAnsi="Times New Roman"/>
          <w:sz w:val="18"/>
          <w:lang w:val="en-GB"/>
        </w:rPr>
        <w:t>Photograph:</w:t>
      </w:r>
      <w:r>
        <w:rPr>
          <w:rFonts w:ascii="Times New Roman" w:hAnsi="Times New Roman"/>
          <w:sz w:val="18"/>
          <w:lang w:val="en-GB"/>
        </w:rPr>
        <w:t xml:space="preserve"> </w:t>
      </w:r>
      <w:r w:rsidRPr="00980693">
        <w:rPr>
          <w:rFonts w:ascii="Times New Roman" w:hAnsi="Times New Roman"/>
          <w:sz w:val="18"/>
          <w:lang w:val="en-GB"/>
        </w:rPr>
        <w:sym w:font="Symbol" w:char="F0E3"/>
      </w:r>
      <w:r w:rsidRPr="00980693">
        <w:rPr>
          <w:rFonts w:ascii="Times New Roman" w:hAnsi="Times New Roman"/>
          <w:sz w:val="18"/>
          <w:lang w:val="en-GB"/>
        </w:rPr>
        <w:t xml:space="preserve"> Michael Hacker</w:t>
      </w:r>
      <w:r>
        <w:rPr>
          <w:rFonts w:ascii="Times New Roman" w:hAnsi="Times New Roman"/>
          <w:sz w:val="18"/>
          <w:lang w:val="en-GB"/>
        </w:rPr>
        <w:t xml:space="preserve"> 2012</w:t>
      </w:r>
    </w:p>
  </w:footnote>
  <w:footnote w:id="2">
    <w:p w14:paraId="4C6C608C"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Hacker et al, 2014</w:t>
      </w:r>
    </w:p>
  </w:footnote>
  <w:footnote w:id="3">
    <w:p w14:paraId="74C0A82F" w14:textId="77777777" w:rsidR="00431BDA" w:rsidRPr="00FD7F36" w:rsidRDefault="00431BDA">
      <w:pPr>
        <w:pStyle w:val="FootnoteText"/>
        <w:rPr>
          <w:rFonts w:ascii="Times New Roman" w:hAnsi="Times New Roman"/>
          <w:sz w:val="18"/>
        </w:rPr>
      </w:pPr>
      <w:r w:rsidRPr="00FD7F36">
        <w:rPr>
          <w:rStyle w:val="FootnoteReference"/>
          <w:rFonts w:ascii="Times New Roman" w:hAnsi="Times New Roman"/>
          <w:sz w:val="18"/>
        </w:rPr>
        <w:footnoteRef/>
      </w:r>
      <w:r w:rsidRPr="00FD7F36">
        <w:rPr>
          <w:rFonts w:ascii="Times New Roman" w:hAnsi="Times New Roman"/>
          <w:sz w:val="18"/>
        </w:rPr>
        <w:t xml:space="preserve"> Silvertown, 1978</w:t>
      </w:r>
    </w:p>
  </w:footnote>
  <w:footnote w:id="4">
    <w:p w14:paraId="1E00FE4D"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sz w:val="18"/>
          <w:lang w:val="en-GB"/>
        </w:rPr>
        <w:t>Haringey 2012, p7</w:t>
      </w:r>
    </w:p>
  </w:footnote>
  <w:footnote w:id="5">
    <w:p w14:paraId="272880C1"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Bevan 1962</w:t>
      </w:r>
      <w:r>
        <w:rPr>
          <w:rFonts w:ascii="Times New Roman" w:hAnsi="Times New Roman"/>
          <w:sz w:val="18"/>
        </w:rPr>
        <w:t>.</w:t>
      </w:r>
      <w:r w:rsidRPr="00980693">
        <w:rPr>
          <w:rFonts w:ascii="Times New Roman" w:hAnsi="Times New Roman"/>
          <w:sz w:val="18"/>
        </w:rPr>
        <w:t xml:space="preserve"> </w:t>
      </w:r>
    </w:p>
  </w:footnote>
  <w:footnote w:id="6">
    <w:p w14:paraId="57E0291B"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Lyson 1762; Lloyd 1888; Madge 1938; Silvertown 1978; Stokes 1984.</w:t>
      </w:r>
    </w:p>
  </w:footnote>
  <w:footnote w:id="7">
    <w:p w14:paraId="4D95C51A"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s="Helvetica"/>
          <w:sz w:val="18"/>
        </w:rPr>
        <w:t>VCR p140, fn 8. Guildhall MSS, 12386, 12399; Marcham &amp; Marcham 1929, pp. xix-xxi</w:t>
      </w:r>
    </w:p>
  </w:footnote>
  <w:footnote w:id="8">
    <w:p w14:paraId="05B75D8D"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olor w:val="000000"/>
          <w:sz w:val="18"/>
        </w:rPr>
        <w:t>CER, VCH p154</w:t>
      </w:r>
    </w:p>
  </w:footnote>
  <w:footnote w:id="9">
    <w:p w14:paraId="18DE53B7" w14:textId="77777777" w:rsidR="00431BDA" w:rsidRPr="00980693" w:rsidRDefault="00431BDA" w:rsidP="00BC3713">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olor w:val="000000"/>
          <w:sz w:val="18"/>
        </w:rPr>
        <w:t>Ibid box B 79.53</w:t>
      </w:r>
    </w:p>
  </w:footnote>
  <w:footnote w:id="10">
    <w:p w14:paraId="668C9B4C"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olor w:val="000000"/>
          <w:sz w:val="18"/>
        </w:rPr>
        <w:t>VCR Mdx 153- St Paul's MSS, Box A 62</w:t>
      </w:r>
    </w:p>
  </w:footnote>
  <w:footnote w:id="11">
    <w:p w14:paraId="096948EB"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olor w:val="000000"/>
          <w:sz w:val="18"/>
        </w:rPr>
        <w:t>VCH p.153</w:t>
      </w:r>
    </w:p>
  </w:footnote>
  <w:footnote w:id="12">
    <w:p w14:paraId="271F219C"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Stokes 2006, p8</w:t>
      </w:r>
    </w:p>
  </w:footnote>
  <w:footnote w:id="13">
    <w:p w14:paraId="70592706"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olor w:val="000000"/>
          <w:sz w:val="18"/>
        </w:rPr>
        <w:t>Pickering, 1763, p. 208-216</w:t>
      </w:r>
    </w:p>
  </w:footnote>
  <w:footnote w:id="14">
    <w:p w14:paraId="273B0AB7" w14:textId="0A6AECDC"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The author has not been able to establish the meaning of ‘cooltes’. The reference to ‘hedging bills’ probably is a reference to bill hooks, a short, hooked cutting blade us</w:t>
      </w:r>
      <w:r>
        <w:rPr>
          <w:rFonts w:ascii="Times New Roman" w:hAnsi="Times New Roman"/>
          <w:sz w:val="18"/>
        </w:rPr>
        <w:t>ed for maintaining layered</w:t>
      </w:r>
      <w:r w:rsidRPr="00980693">
        <w:rPr>
          <w:rFonts w:ascii="Times New Roman" w:hAnsi="Times New Roman"/>
          <w:sz w:val="18"/>
        </w:rPr>
        <w:t xml:space="preserve"> hedging and the cutting of coppiced round</w:t>
      </w:r>
      <w:r>
        <w:rPr>
          <w:rFonts w:ascii="Times New Roman" w:hAnsi="Times New Roman"/>
          <w:sz w:val="18"/>
        </w:rPr>
        <w:t>-</w:t>
      </w:r>
      <w:r w:rsidRPr="00980693">
        <w:rPr>
          <w:rFonts w:ascii="Times New Roman" w:hAnsi="Times New Roman"/>
          <w:sz w:val="18"/>
        </w:rPr>
        <w:t xml:space="preserve">wood. </w:t>
      </w:r>
    </w:p>
  </w:footnote>
  <w:footnote w:id="15">
    <w:p w14:paraId="1F16D9F0"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VCR 1980, V.6 p38-55</w:t>
      </w:r>
    </w:p>
  </w:footnote>
  <w:footnote w:id="16">
    <w:p w14:paraId="4AB37C4B"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Stokes 2006, p6.</w:t>
      </w:r>
    </w:p>
  </w:footnote>
  <w:footnote w:id="17">
    <w:p w14:paraId="62B4143F" w14:textId="756CEE13"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Pr>
          <w:rFonts w:ascii="Times New Roman" w:hAnsi="Times New Roman"/>
          <w:sz w:val="18"/>
        </w:rPr>
        <w:t xml:space="preserve">Aston 1985, p.111-2; </w:t>
      </w:r>
      <w:r w:rsidRPr="00980693">
        <w:rPr>
          <w:rFonts w:ascii="Times New Roman" w:hAnsi="Times New Roman"/>
          <w:sz w:val="18"/>
          <w:lang w:val="en-GB"/>
        </w:rPr>
        <w:t>Colebourn, 1989, p.69</w:t>
      </w:r>
      <w:r>
        <w:rPr>
          <w:rFonts w:ascii="Times New Roman" w:hAnsi="Times New Roman"/>
          <w:sz w:val="18"/>
          <w:lang w:val="en-GB"/>
        </w:rPr>
        <w:t>; Rackham 2003, p.46.</w:t>
      </w:r>
    </w:p>
  </w:footnote>
  <w:footnote w:id="18">
    <w:p w14:paraId="3179AE46" w14:textId="57B116EC"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sz w:val="18"/>
          <w:lang w:val="en-GB"/>
        </w:rPr>
        <w:t>Lees 1998</w:t>
      </w:r>
      <w:r>
        <w:rPr>
          <w:rFonts w:ascii="Times New Roman" w:hAnsi="Times New Roman"/>
          <w:sz w:val="18"/>
          <w:lang w:val="en-GB"/>
        </w:rPr>
        <w:t xml:space="preserve"> p.20, Brown &amp; Sheldon, 2018, p.71.</w:t>
      </w:r>
    </w:p>
  </w:footnote>
  <w:footnote w:id="19">
    <w:p w14:paraId="241F70CC"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sz w:val="18"/>
          <w:lang w:val="en-GB"/>
        </w:rPr>
        <w:t>Stokes 2006, p 8; Marsh 1984</w:t>
      </w:r>
    </w:p>
  </w:footnote>
  <w:footnote w:id="20">
    <w:p w14:paraId="4C418C8E" w14:textId="1973CA70" w:rsidR="00431BDA" w:rsidRPr="001D78C9" w:rsidRDefault="00431BDA" w:rsidP="001D78C9">
      <w:pPr>
        <w:rPr>
          <w:rFonts w:ascii="Times New Roman" w:eastAsia="Times New Roman" w:hAnsi="Times New Roman"/>
          <w:sz w:val="18"/>
          <w:szCs w:val="18"/>
        </w:rPr>
      </w:pPr>
      <w:r w:rsidRPr="001D78C9">
        <w:rPr>
          <w:rStyle w:val="FootnoteReference"/>
          <w:rFonts w:ascii="Times New Roman" w:hAnsi="Times New Roman"/>
          <w:sz w:val="18"/>
          <w:szCs w:val="18"/>
        </w:rPr>
        <w:footnoteRef/>
      </w:r>
      <w:r w:rsidRPr="001D78C9">
        <w:rPr>
          <w:rFonts w:ascii="Times New Roman" w:hAnsi="Times New Roman"/>
          <w:sz w:val="18"/>
          <w:szCs w:val="18"/>
        </w:rPr>
        <w:t xml:space="preserve"> Based on </w:t>
      </w:r>
      <w:r>
        <w:rPr>
          <w:rFonts w:ascii="Times New Roman" w:hAnsi="Times New Roman"/>
          <w:sz w:val="18"/>
          <w:szCs w:val="18"/>
        </w:rPr>
        <w:t>OS 6” to 1 mile. Middx, 1873, sheet XII</w:t>
      </w:r>
      <w:r w:rsidRPr="001D78C9">
        <w:rPr>
          <w:rFonts w:ascii="Times New Roman" w:hAnsi="Times New Roman"/>
          <w:sz w:val="18"/>
          <w:szCs w:val="18"/>
        </w:rPr>
        <w:t xml:space="preserve"> NW</w:t>
      </w:r>
      <w:r>
        <w:rPr>
          <w:rFonts w:ascii="Times New Roman" w:hAnsi="Times New Roman"/>
          <w:sz w:val="18"/>
          <w:szCs w:val="18"/>
        </w:rPr>
        <w:t xml:space="preserve"> (</w:t>
      </w:r>
      <w:hyperlink r:id="rId1" w:history="1">
        <w:r w:rsidRPr="00EF3670">
          <w:rPr>
            <w:rStyle w:val="Hyperlink"/>
            <w:rFonts w:ascii="Times New Roman" w:hAnsi="Times New Roman"/>
            <w:sz w:val="18"/>
            <w:szCs w:val="18"/>
          </w:rPr>
          <w:t>https://maps.nls.uk/view/1023459520</w:t>
        </w:r>
      </w:hyperlink>
      <w:r>
        <w:rPr>
          <w:rFonts w:ascii="Times New Roman" w:hAnsi="Times New Roman"/>
          <w:sz w:val="18"/>
          <w:szCs w:val="18"/>
        </w:rPr>
        <w:t>)</w:t>
      </w:r>
      <w:r w:rsidRPr="001D78C9">
        <w:rPr>
          <w:rFonts w:ascii="Times New Roman" w:hAnsi="Times New Roman"/>
          <w:sz w:val="18"/>
          <w:szCs w:val="18"/>
        </w:rPr>
        <w:t xml:space="preserve"> </w:t>
      </w:r>
      <w:r>
        <w:rPr>
          <w:rFonts w:ascii="Times New Roman" w:hAnsi="Times New Roman"/>
          <w:sz w:val="18"/>
          <w:szCs w:val="18"/>
        </w:rPr>
        <w:t>and sheet XI</w:t>
      </w:r>
      <w:r w:rsidRPr="001D78C9">
        <w:rPr>
          <w:rFonts w:ascii="Times New Roman" w:hAnsi="Times New Roman"/>
          <w:sz w:val="18"/>
          <w:szCs w:val="18"/>
        </w:rPr>
        <w:t xml:space="preserve"> NE</w:t>
      </w:r>
      <w:r>
        <w:rPr>
          <w:rFonts w:ascii="Times New Roman" w:hAnsi="Times New Roman"/>
          <w:sz w:val="18"/>
          <w:szCs w:val="18"/>
        </w:rPr>
        <w:t xml:space="preserve"> (</w:t>
      </w:r>
      <w:hyperlink r:id="rId2" w:history="1">
        <w:r w:rsidRPr="00EF3670">
          <w:rPr>
            <w:rStyle w:val="Hyperlink"/>
            <w:rFonts w:ascii="Times New Roman" w:hAnsi="Times New Roman"/>
            <w:sz w:val="18"/>
            <w:szCs w:val="18"/>
          </w:rPr>
          <w:t>https://maps.nls.uk/view/102345949</w:t>
        </w:r>
      </w:hyperlink>
      <w:r>
        <w:rPr>
          <w:rFonts w:ascii="Times New Roman" w:hAnsi="Times New Roman"/>
          <w:sz w:val="18"/>
          <w:szCs w:val="18"/>
        </w:rPr>
        <w:t xml:space="preserve">) . </w:t>
      </w:r>
      <w:r w:rsidRPr="00EE7C30">
        <w:rPr>
          <w:rFonts w:ascii="Times New Roman" w:hAnsi="Times New Roman"/>
          <w:sz w:val="18"/>
          <w:szCs w:val="18"/>
        </w:rPr>
        <w:t>Reproduced with the permission of the National Library of Scotland.</w:t>
      </w:r>
    </w:p>
  </w:footnote>
  <w:footnote w:id="21">
    <w:p w14:paraId="653712E1"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Milne 1800</w:t>
      </w:r>
    </w:p>
  </w:footnote>
  <w:footnote w:id="22">
    <w:p w14:paraId="3E5BB29D" w14:textId="54BC12B6" w:rsidR="00431BDA" w:rsidRPr="00DF1A46" w:rsidRDefault="00431BDA">
      <w:pPr>
        <w:pStyle w:val="FootnoteText"/>
        <w:rPr>
          <w:sz w:val="18"/>
          <w:szCs w:val="18"/>
        </w:rPr>
      </w:pPr>
      <w:r w:rsidRPr="00DF1A46">
        <w:rPr>
          <w:rStyle w:val="FootnoteReference"/>
          <w:sz w:val="18"/>
          <w:szCs w:val="18"/>
        </w:rPr>
        <w:footnoteRef/>
      </w:r>
      <w:r w:rsidRPr="00DF1A46">
        <w:rPr>
          <w:sz w:val="18"/>
          <w:szCs w:val="18"/>
        </w:rPr>
        <w:t xml:space="preserve"> </w:t>
      </w:r>
      <w:r w:rsidRPr="00DF1A46">
        <w:rPr>
          <w:rFonts w:ascii="Times New Roman" w:hAnsi="Times New Roman"/>
          <w:sz w:val="18"/>
          <w:szCs w:val="18"/>
          <w:lang w:val="en-GB"/>
        </w:rPr>
        <w:t>http//www.theundergroundmap.com</w:t>
      </w:r>
    </w:p>
  </w:footnote>
  <w:footnote w:id="23">
    <w:p w14:paraId="77C0D8E5"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eastAsia="Times New Roman" w:hAnsi="Times New Roman"/>
          <w:sz w:val="18"/>
        </w:rPr>
        <w:t>Catt 2010</w:t>
      </w:r>
    </w:p>
  </w:footnote>
  <w:footnote w:id="24">
    <w:p w14:paraId="51A1B408" w14:textId="798DD77C" w:rsidR="00431BDA" w:rsidRPr="00AC11FF" w:rsidRDefault="00431BDA">
      <w:pPr>
        <w:pStyle w:val="FootnoteText"/>
        <w:rPr>
          <w:sz w:val="18"/>
          <w:szCs w:val="18"/>
        </w:rPr>
      </w:pPr>
      <w:r w:rsidRPr="00AC11FF">
        <w:rPr>
          <w:rStyle w:val="FootnoteReference"/>
          <w:sz w:val="18"/>
          <w:szCs w:val="18"/>
        </w:rPr>
        <w:footnoteRef/>
      </w:r>
      <w:r w:rsidRPr="00AC11FF">
        <w:rPr>
          <w:sz w:val="18"/>
          <w:szCs w:val="18"/>
        </w:rPr>
        <w:t xml:space="preserve"> </w:t>
      </w:r>
      <w:r>
        <w:rPr>
          <w:sz w:val="18"/>
          <w:szCs w:val="18"/>
        </w:rPr>
        <w:t xml:space="preserve">Brown &amp; </w:t>
      </w:r>
      <w:r w:rsidRPr="00AC11FF">
        <w:rPr>
          <w:sz w:val="18"/>
          <w:szCs w:val="18"/>
        </w:rPr>
        <w:t>Sheldon, 2018, p.73</w:t>
      </w:r>
    </w:p>
  </w:footnote>
  <w:footnote w:id="25">
    <w:p w14:paraId="3C4DB6D0" w14:textId="77777777" w:rsidR="00431BDA" w:rsidRPr="00980693" w:rsidRDefault="00431BDA" w:rsidP="007536F0">
      <w:pPr>
        <w:rPr>
          <w:rFonts w:ascii="Times New Roman" w:hAnsi="Times New Roman"/>
          <w:sz w:val="18"/>
          <w:lang w:val="en-GB"/>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sz w:val="18"/>
          <w:lang w:val="en-GB"/>
        </w:rPr>
        <w:t>BGS 2006; London’s Foundations 2011.</w:t>
      </w:r>
    </w:p>
  </w:footnote>
  <w:footnote w:id="26">
    <w:p w14:paraId="0C6B1984"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Clements (2019), Clements 2015, </w:t>
      </w:r>
      <w:r w:rsidRPr="00980693">
        <w:rPr>
          <w:rFonts w:ascii="Times New Roman" w:hAnsi="Times New Roman"/>
          <w:sz w:val="18"/>
          <w:lang w:val="en-GB"/>
        </w:rPr>
        <w:t>BGS 2006</w:t>
      </w:r>
    </w:p>
  </w:footnote>
  <w:footnote w:id="27">
    <w:p w14:paraId="03BE892A"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cs="Helvetica"/>
          <w:sz w:val="18"/>
          <w:szCs w:val="21"/>
        </w:rPr>
        <w:t>Bevan 1986 quoted in Haringey 2012, p7</w:t>
      </w:r>
    </w:p>
  </w:footnote>
  <w:footnote w:id="28">
    <w:p w14:paraId="19C9FC8D" w14:textId="6E81A86A" w:rsidR="00431BDA" w:rsidRPr="006D642D" w:rsidRDefault="00431BDA">
      <w:pPr>
        <w:pStyle w:val="FootnoteText"/>
        <w:rPr>
          <w:sz w:val="18"/>
          <w:szCs w:val="18"/>
        </w:rPr>
      </w:pPr>
      <w:r w:rsidRPr="001D78C9">
        <w:rPr>
          <w:rStyle w:val="FootnoteReference"/>
          <w:rFonts w:ascii="Times New Roman" w:hAnsi="Times New Roman"/>
          <w:sz w:val="18"/>
          <w:szCs w:val="18"/>
        </w:rPr>
        <w:footnoteRef/>
      </w:r>
      <w:r w:rsidRPr="001D78C9">
        <w:rPr>
          <w:rFonts w:ascii="Times New Roman" w:hAnsi="Times New Roman"/>
          <w:sz w:val="18"/>
          <w:szCs w:val="18"/>
        </w:rPr>
        <w:t xml:space="preserve"> Based on </w:t>
      </w:r>
      <w:r>
        <w:rPr>
          <w:rFonts w:ascii="Times New Roman" w:hAnsi="Times New Roman"/>
          <w:sz w:val="18"/>
          <w:szCs w:val="18"/>
        </w:rPr>
        <w:t>OS 6” to 1 mile. Middx, 1873, sheet XII NW (</w:t>
      </w:r>
      <w:hyperlink r:id="rId3" w:history="1">
        <w:r w:rsidRPr="00EF3670">
          <w:rPr>
            <w:rStyle w:val="Hyperlink"/>
            <w:rFonts w:ascii="Times New Roman" w:hAnsi="Times New Roman"/>
            <w:sz w:val="18"/>
            <w:szCs w:val="18"/>
          </w:rPr>
          <w:t>https://maps.nls.uk/view/102345952</w:t>
        </w:r>
      </w:hyperlink>
      <w:r>
        <w:rPr>
          <w:rFonts w:ascii="Times New Roman" w:hAnsi="Times New Roman"/>
          <w:sz w:val="18"/>
          <w:szCs w:val="18"/>
        </w:rPr>
        <w:t xml:space="preserve">) </w:t>
      </w:r>
      <w:r w:rsidRPr="001D78C9">
        <w:rPr>
          <w:rFonts w:ascii="Times New Roman" w:hAnsi="Times New Roman"/>
          <w:sz w:val="18"/>
          <w:szCs w:val="18"/>
        </w:rPr>
        <w:t>and</w:t>
      </w:r>
      <w:r>
        <w:rPr>
          <w:rFonts w:ascii="Times New Roman" w:hAnsi="Times New Roman"/>
          <w:sz w:val="18"/>
          <w:szCs w:val="18"/>
        </w:rPr>
        <w:t xml:space="preserve"> sheet</w:t>
      </w:r>
      <w:r w:rsidRPr="001D78C9">
        <w:rPr>
          <w:rFonts w:ascii="Times New Roman" w:hAnsi="Times New Roman"/>
          <w:sz w:val="18"/>
          <w:szCs w:val="18"/>
        </w:rPr>
        <w:t xml:space="preserve"> XI</w:t>
      </w:r>
      <w:r>
        <w:rPr>
          <w:rFonts w:ascii="Times New Roman" w:hAnsi="Times New Roman"/>
          <w:sz w:val="18"/>
          <w:szCs w:val="18"/>
        </w:rPr>
        <w:t xml:space="preserve"> NE (</w:t>
      </w:r>
      <w:hyperlink r:id="rId4" w:history="1">
        <w:r w:rsidRPr="00EF3670">
          <w:rPr>
            <w:rStyle w:val="Hyperlink"/>
            <w:rFonts w:ascii="Times New Roman" w:hAnsi="Times New Roman"/>
            <w:sz w:val="18"/>
            <w:szCs w:val="18"/>
          </w:rPr>
          <w:t>https://maps.nls.uk/view/102345949</w:t>
        </w:r>
      </w:hyperlink>
      <w:r>
        <w:rPr>
          <w:rFonts w:ascii="Times New Roman" w:hAnsi="Times New Roman"/>
          <w:sz w:val="18"/>
          <w:szCs w:val="18"/>
        </w:rPr>
        <w:t>)</w:t>
      </w:r>
      <w:r w:rsidRPr="00EE7C30">
        <w:rPr>
          <w:rFonts w:ascii="Times New Roman" w:hAnsi="Times New Roman"/>
          <w:sz w:val="18"/>
          <w:szCs w:val="18"/>
        </w:rPr>
        <w:t>.  Reproduced with the permission of the National Library of Scotland.</w:t>
      </w:r>
    </w:p>
  </w:footnote>
  <w:footnote w:id="29">
    <w:p w14:paraId="3FA0CA2D" w14:textId="6196F884"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sz w:val="18"/>
          <w:lang w:val="en-GB"/>
        </w:rPr>
        <w:t>Photograph:</w:t>
      </w:r>
      <w:r>
        <w:rPr>
          <w:rFonts w:ascii="Times New Roman" w:hAnsi="Times New Roman"/>
          <w:sz w:val="18"/>
          <w:lang w:val="en-GB"/>
        </w:rPr>
        <w:t xml:space="preserve"> </w:t>
      </w:r>
      <w:r w:rsidRPr="00980693">
        <w:rPr>
          <w:rFonts w:ascii="Times New Roman" w:hAnsi="Times New Roman"/>
          <w:sz w:val="18"/>
          <w:lang w:val="en-GB"/>
        </w:rPr>
        <w:sym w:font="Symbol" w:char="F0E3"/>
      </w:r>
      <w:r w:rsidRPr="00980693">
        <w:rPr>
          <w:rFonts w:ascii="Times New Roman" w:hAnsi="Times New Roman"/>
          <w:sz w:val="18"/>
          <w:lang w:val="en-GB"/>
        </w:rPr>
        <w:t xml:space="preserve"> Michael Hacker</w:t>
      </w:r>
      <w:r>
        <w:rPr>
          <w:rFonts w:ascii="Times New Roman" w:hAnsi="Times New Roman"/>
          <w:sz w:val="18"/>
          <w:lang w:val="en-GB"/>
        </w:rPr>
        <w:t xml:space="preserve"> 2012</w:t>
      </w:r>
    </w:p>
  </w:footnote>
  <w:footnote w:id="30">
    <w:p w14:paraId="0BEB43EE" w14:textId="77777777" w:rsidR="00431BDA" w:rsidRPr="00F754FB" w:rsidRDefault="00431BDA" w:rsidP="006F2B20">
      <w:pPr>
        <w:pStyle w:val="FootnoteText"/>
        <w:rPr>
          <w:sz w:val="20"/>
          <w:szCs w:val="20"/>
        </w:rPr>
      </w:pPr>
      <w:r w:rsidRPr="00F754FB">
        <w:rPr>
          <w:rStyle w:val="FootnoteReference"/>
          <w:sz w:val="20"/>
          <w:szCs w:val="20"/>
        </w:rPr>
        <w:footnoteRef/>
      </w:r>
      <w:r w:rsidRPr="00F754FB">
        <w:rPr>
          <w:sz w:val="20"/>
          <w:szCs w:val="20"/>
        </w:rPr>
        <w:t xml:space="preserve"> </w:t>
      </w:r>
      <w:r w:rsidRPr="00F754FB">
        <w:rPr>
          <w:rFonts w:ascii="Times New Roman" w:hAnsi="Times New Roman"/>
          <w:sz w:val="20"/>
          <w:szCs w:val="20"/>
          <w:lang w:val="en-GB"/>
        </w:rPr>
        <w:t>Trout &amp; Pepper 2006, p13 table 4</w:t>
      </w:r>
    </w:p>
  </w:footnote>
  <w:footnote w:id="31">
    <w:p w14:paraId="292D09BB" w14:textId="7EEFAA02" w:rsidR="00431BDA" w:rsidRPr="00E30DF1" w:rsidRDefault="00431BDA">
      <w:pPr>
        <w:pStyle w:val="FootnoteText"/>
        <w:rPr>
          <w:sz w:val="18"/>
          <w:szCs w:val="18"/>
        </w:rPr>
      </w:pPr>
      <w:r w:rsidRPr="00E30DF1">
        <w:rPr>
          <w:rStyle w:val="FootnoteReference"/>
          <w:sz w:val="18"/>
          <w:szCs w:val="18"/>
        </w:rPr>
        <w:footnoteRef/>
      </w:r>
      <w:r w:rsidRPr="00E30DF1">
        <w:rPr>
          <w:sz w:val="18"/>
          <w:szCs w:val="18"/>
        </w:rPr>
        <w:t xml:space="preserve"> Drawing: </w:t>
      </w:r>
      <w:r w:rsidRPr="00E30DF1">
        <w:rPr>
          <w:rFonts w:ascii="Times New Roman" w:hAnsi="Times New Roman"/>
          <w:sz w:val="18"/>
          <w:szCs w:val="18"/>
          <w:lang w:val="en-GB"/>
        </w:rPr>
        <w:sym w:font="Symbol" w:char="F0E3"/>
      </w:r>
      <w:r w:rsidRPr="00E30DF1">
        <w:rPr>
          <w:sz w:val="18"/>
          <w:szCs w:val="18"/>
        </w:rPr>
        <w:t xml:space="preserve"> Michael Hacker 2019</w:t>
      </w:r>
    </w:p>
  </w:footnote>
  <w:footnote w:id="32">
    <w:p w14:paraId="6E0E7866" w14:textId="77777777" w:rsidR="00431BDA" w:rsidRPr="00BF233A" w:rsidRDefault="00431BDA" w:rsidP="00465E1D">
      <w:pPr>
        <w:pStyle w:val="FootnoteText"/>
        <w:rPr>
          <w:rFonts w:ascii="Times New Roman" w:hAnsi="Times New Roman"/>
          <w:sz w:val="18"/>
          <w:szCs w:val="18"/>
        </w:rPr>
      </w:pPr>
      <w:r w:rsidRPr="00BF233A">
        <w:rPr>
          <w:rStyle w:val="FootnoteReference"/>
          <w:rFonts w:ascii="Times New Roman" w:hAnsi="Times New Roman"/>
          <w:sz w:val="18"/>
          <w:szCs w:val="18"/>
        </w:rPr>
        <w:footnoteRef/>
      </w:r>
      <w:r w:rsidRPr="00BF233A">
        <w:rPr>
          <w:rFonts w:ascii="Times New Roman" w:hAnsi="Times New Roman"/>
          <w:sz w:val="18"/>
          <w:szCs w:val="18"/>
        </w:rPr>
        <w:t xml:space="preserve"> </w:t>
      </w:r>
      <w:r w:rsidRPr="00BF233A">
        <w:rPr>
          <w:rFonts w:ascii="Times New Roman" w:hAnsi="Times New Roman"/>
          <w:sz w:val="18"/>
          <w:szCs w:val="18"/>
          <w:lang w:val="en-GB"/>
        </w:rPr>
        <w:t>John Shepherd pers. com. September 2012</w:t>
      </w:r>
    </w:p>
  </w:footnote>
  <w:footnote w:id="33">
    <w:p w14:paraId="3C2DE095" w14:textId="77777777" w:rsidR="00431BDA" w:rsidRPr="00980693" w:rsidRDefault="00431BDA" w:rsidP="00465E1D">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Haringey 2012, p 8.</w:t>
      </w:r>
      <w:r w:rsidRPr="00980693">
        <w:rPr>
          <w:rFonts w:ascii="Times New Roman" w:hAnsi="Times New Roman"/>
          <w:sz w:val="18"/>
          <w:lang w:val="en-GB"/>
        </w:rPr>
        <w:t xml:space="preserve"> </w:t>
      </w:r>
    </w:p>
  </w:footnote>
  <w:footnote w:id="34">
    <w:p w14:paraId="6F170DCC" w14:textId="20522254" w:rsidR="00431BDA" w:rsidRPr="006D642D" w:rsidRDefault="00431BDA">
      <w:pPr>
        <w:pStyle w:val="FootnoteText"/>
        <w:rPr>
          <w:sz w:val="18"/>
          <w:szCs w:val="18"/>
        </w:rPr>
      </w:pPr>
      <w:r w:rsidRPr="006D642D">
        <w:rPr>
          <w:rStyle w:val="FootnoteReference"/>
          <w:sz w:val="18"/>
          <w:szCs w:val="18"/>
        </w:rPr>
        <w:footnoteRef/>
      </w:r>
      <w:r w:rsidRPr="006D642D">
        <w:rPr>
          <w:sz w:val="18"/>
          <w:szCs w:val="18"/>
        </w:rPr>
        <w:t xml:space="preserve"> </w:t>
      </w:r>
      <w:r w:rsidRPr="006D642D">
        <w:rPr>
          <w:rFonts w:ascii="Times New Roman" w:hAnsi="Times New Roman"/>
          <w:sz w:val="18"/>
          <w:szCs w:val="18"/>
          <w:lang w:val="en-GB"/>
        </w:rPr>
        <w:t>Photograph:</w:t>
      </w:r>
      <w:r w:rsidRPr="006D642D">
        <w:rPr>
          <w:rFonts w:ascii="Times New Roman" w:hAnsi="Times New Roman"/>
          <w:sz w:val="18"/>
          <w:szCs w:val="18"/>
          <w:lang w:val="en-GB"/>
        </w:rPr>
        <w:sym w:font="Symbol" w:char="F0E3"/>
      </w:r>
      <w:r w:rsidRPr="006D642D">
        <w:rPr>
          <w:rFonts w:ascii="Times New Roman" w:hAnsi="Times New Roman"/>
          <w:sz w:val="18"/>
          <w:szCs w:val="18"/>
          <w:lang w:val="en-GB"/>
        </w:rPr>
        <w:t xml:space="preserve"> Michael Hacker 2012</w:t>
      </w:r>
    </w:p>
  </w:footnote>
  <w:footnote w:id="35">
    <w:p w14:paraId="6CEE1569" w14:textId="77777777" w:rsidR="00431BDA" w:rsidRPr="00980693" w:rsidRDefault="00431BDA" w:rsidP="00403CD1">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w:t>
      </w:r>
      <w:r w:rsidRPr="00980693">
        <w:rPr>
          <w:rFonts w:ascii="Times New Roman" w:hAnsi="Times New Roman"/>
          <w:sz w:val="18"/>
          <w:lang w:val="en-GB"/>
        </w:rPr>
        <w:t>Scaife, forthcoming</w:t>
      </w:r>
    </w:p>
  </w:footnote>
  <w:footnote w:id="36">
    <w:p w14:paraId="16F7F30D" w14:textId="77777777" w:rsidR="00431BDA" w:rsidRPr="00F6384F" w:rsidRDefault="00431BDA" w:rsidP="009E6E14">
      <w:pPr>
        <w:pStyle w:val="FootnoteText"/>
        <w:rPr>
          <w:sz w:val="18"/>
          <w:szCs w:val="18"/>
        </w:rPr>
      </w:pPr>
      <w:r>
        <w:rPr>
          <w:rStyle w:val="FootnoteReference"/>
        </w:rPr>
        <w:footnoteRef/>
      </w:r>
      <w:r>
        <w:t xml:space="preserve"> </w:t>
      </w:r>
      <w:r w:rsidRPr="0074573E">
        <w:rPr>
          <w:rFonts w:ascii="Times New Roman" w:hAnsi="Times New Roman"/>
          <w:sz w:val="18"/>
          <w:szCs w:val="18"/>
        </w:rPr>
        <w:t xml:space="preserve">Scottish Universities Environmental Research Centre (17/01/2014). </w:t>
      </w:r>
      <w:r w:rsidRPr="00F6384F">
        <w:rPr>
          <w:rFonts w:ascii="Times New Roman" w:hAnsi="Times New Roman"/>
          <w:sz w:val="18"/>
          <w:szCs w:val="18"/>
          <w:lang w:val="en-GB"/>
        </w:rPr>
        <w:t xml:space="preserve">849 +/- 29 BP; </w:t>
      </w:r>
      <w:r w:rsidRPr="00F6384F">
        <w:rPr>
          <w:rFonts w:ascii="Times New Roman" w:hAnsi="Times New Roman" w:cs="Helvetica"/>
          <w:color w:val="000000"/>
          <w:sz w:val="18"/>
          <w:szCs w:val="18"/>
        </w:rPr>
        <w:t>SUERC-49790 (GU32356)</w:t>
      </w:r>
    </w:p>
  </w:footnote>
  <w:footnote w:id="37">
    <w:p w14:paraId="28BEA0DE" w14:textId="1C6D3F6D" w:rsidR="00431BDA" w:rsidRPr="004D2BFB" w:rsidRDefault="00431BDA">
      <w:pPr>
        <w:pStyle w:val="FootnoteText"/>
        <w:rPr>
          <w:sz w:val="18"/>
          <w:szCs w:val="18"/>
        </w:rPr>
      </w:pPr>
      <w:r w:rsidRPr="004D2BFB">
        <w:rPr>
          <w:rStyle w:val="FootnoteReference"/>
          <w:sz w:val="18"/>
          <w:szCs w:val="18"/>
        </w:rPr>
        <w:footnoteRef/>
      </w:r>
      <w:r w:rsidRPr="004D2BFB">
        <w:rPr>
          <w:sz w:val="18"/>
          <w:szCs w:val="18"/>
        </w:rPr>
        <w:t xml:space="preserve"> </w:t>
      </w:r>
      <w:r w:rsidRPr="004D2BFB">
        <w:rPr>
          <w:rFonts w:ascii="Times New Roman" w:hAnsi="Times New Roman"/>
          <w:sz w:val="18"/>
          <w:szCs w:val="18"/>
          <w:lang w:val="en-GB"/>
        </w:rPr>
        <w:t>2 standard deviations (2</w:t>
      </w:r>
      <w:r w:rsidRPr="004D2BFB">
        <w:rPr>
          <w:rFonts w:ascii="Times New Roman" w:hAnsi="Times New Roman"/>
          <w:sz w:val="18"/>
          <w:szCs w:val="18"/>
        </w:rPr>
        <w:t>σ)</w:t>
      </w:r>
    </w:p>
  </w:footnote>
  <w:footnote w:id="38">
    <w:p w14:paraId="12F3928B" w14:textId="1125C50A" w:rsidR="00431BDA" w:rsidRDefault="00431BDA">
      <w:pPr>
        <w:pStyle w:val="FootnoteText"/>
      </w:pPr>
      <w:r w:rsidRPr="004D2BFB">
        <w:rPr>
          <w:rStyle w:val="FootnoteReference"/>
          <w:sz w:val="18"/>
          <w:szCs w:val="18"/>
        </w:rPr>
        <w:footnoteRef/>
      </w:r>
      <w:r w:rsidRPr="004D2BFB">
        <w:rPr>
          <w:sz w:val="18"/>
          <w:szCs w:val="18"/>
        </w:rPr>
        <w:t xml:space="preserve"> </w:t>
      </w:r>
      <w:r>
        <w:rPr>
          <w:rFonts w:ascii="Times New Roman" w:hAnsi="Times New Roman"/>
          <w:sz w:val="18"/>
          <w:szCs w:val="18"/>
          <w:lang w:val="en-GB"/>
        </w:rPr>
        <w:t>1 standard deviation (1</w:t>
      </w:r>
      <w:r w:rsidRPr="004D2BFB">
        <w:rPr>
          <w:rFonts w:ascii="Times New Roman" w:hAnsi="Times New Roman"/>
          <w:sz w:val="18"/>
          <w:szCs w:val="18"/>
        </w:rPr>
        <w:t>σ</w:t>
      </w:r>
      <w:r>
        <w:rPr>
          <w:rFonts w:ascii="Times New Roman" w:hAnsi="Times New Roman"/>
          <w:sz w:val="20"/>
        </w:rPr>
        <w:t>)</w:t>
      </w:r>
    </w:p>
  </w:footnote>
  <w:footnote w:id="39">
    <w:p w14:paraId="45144ACF" w14:textId="77777777" w:rsidR="00431BDA" w:rsidRPr="001B17F6" w:rsidRDefault="00431BDA" w:rsidP="006B0D70">
      <w:pPr>
        <w:pStyle w:val="FootnoteText"/>
        <w:rPr>
          <w:sz w:val="18"/>
          <w:szCs w:val="18"/>
        </w:rPr>
      </w:pPr>
      <w:r w:rsidRPr="001B17F6">
        <w:rPr>
          <w:rStyle w:val="FootnoteReference"/>
          <w:sz w:val="18"/>
          <w:szCs w:val="18"/>
        </w:rPr>
        <w:footnoteRef/>
      </w:r>
      <w:r w:rsidRPr="001B17F6">
        <w:rPr>
          <w:sz w:val="18"/>
          <w:szCs w:val="18"/>
        </w:rPr>
        <w:t xml:space="preserve"> </w:t>
      </w:r>
      <w:r w:rsidRPr="001B17F6">
        <w:rPr>
          <w:rFonts w:ascii="Times New Roman" w:hAnsi="Times New Roman"/>
          <w:sz w:val="18"/>
          <w:szCs w:val="18"/>
        </w:rPr>
        <w:t xml:space="preserve">This was shortly after </w:t>
      </w:r>
      <w:r w:rsidRPr="001B17F6">
        <w:rPr>
          <w:rFonts w:ascii="Times New Roman" w:hAnsi="Times New Roman" w:cs="Helvetica"/>
          <w:sz w:val="18"/>
          <w:szCs w:val="18"/>
        </w:rPr>
        <w:t>Bishop Edmund Grindal (Bishop of London 1559-1570) had been appointed to the see.</w:t>
      </w:r>
    </w:p>
  </w:footnote>
  <w:footnote w:id="40">
    <w:p w14:paraId="5B3652D5" w14:textId="77777777" w:rsidR="00431BDA" w:rsidRPr="00980693" w:rsidRDefault="00431BDA" w:rsidP="007536F0">
      <w:pPr>
        <w:pStyle w:val="FootnoteText"/>
        <w:rPr>
          <w:rFonts w:ascii="Times New Roman" w:hAnsi="Times New Roman"/>
          <w:sz w:val="18"/>
        </w:rPr>
      </w:pPr>
      <w:r w:rsidRPr="00980693">
        <w:rPr>
          <w:rStyle w:val="FootnoteReference"/>
          <w:rFonts w:ascii="Times New Roman" w:hAnsi="Times New Roman"/>
          <w:sz w:val="18"/>
        </w:rPr>
        <w:footnoteRef/>
      </w:r>
      <w:r w:rsidRPr="00980693">
        <w:rPr>
          <w:rFonts w:ascii="Times New Roman" w:hAnsi="Times New Roman"/>
          <w:sz w:val="18"/>
        </w:rPr>
        <w:t xml:space="preserve"> Bevan 2011, p55, 70-76.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40F35"/>
    <w:multiLevelType w:val="hybridMultilevel"/>
    <w:tmpl w:val="266AF9E2"/>
    <w:lvl w:ilvl="0" w:tplc="C720D1FC">
      <w:numFmt w:val="bullet"/>
      <w:lvlText w:val="-"/>
      <w:lvlJc w:val="left"/>
      <w:pPr>
        <w:ind w:left="1140" w:hanging="360"/>
      </w:pPr>
      <w:rPr>
        <w:rFonts w:ascii="Times New Roman" w:eastAsia="Cambria"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6F0"/>
    <w:rsid w:val="00034AB6"/>
    <w:rsid w:val="0004068E"/>
    <w:rsid w:val="000424DA"/>
    <w:rsid w:val="00050024"/>
    <w:rsid w:val="00051552"/>
    <w:rsid w:val="00051B46"/>
    <w:rsid w:val="000735D1"/>
    <w:rsid w:val="000818AE"/>
    <w:rsid w:val="00091A91"/>
    <w:rsid w:val="00097950"/>
    <w:rsid w:val="000A721A"/>
    <w:rsid w:val="000B6D45"/>
    <w:rsid w:val="000C3661"/>
    <w:rsid w:val="000C7297"/>
    <w:rsid w:val="000D073D"/>
    <w:rsid w:val="000D7513"/>
    <w:rsid w:val="000F434D"/>
    <w:rsid w:val="00124E1E"/>
    <w:rsid w:val="00127954"/>
    <w:rsid w:val="001326C4"/>
    <w:rsid w:val="001358FB"/>
    <w:rsid w:val="00136A36"/>
    <w:rsid w:val="00143719"/>
    <w:rsid w:val="00146976"/>
    <w:rsid w:val="001530A6"/>
    <w:rsid w:val="00165ED1"/>
    <w:rsid w:val="001713D4"/>
    <w:rsid w:val="0018352B"/>
    <w:rsid w:val="0018779E"/>
    <w:rsid w:val="00192FD4"/>
    <w:rsid w:val="0019327A"/>
    <w:rsid w:val="001A322C"/>
    <w:rsid w:val="001B17F6"/>
    <w:rsid w:val="001D0C79"/>
    <w:rsid w:val="001D78C9"/>
    <w:rsid w:val="001E19A5"/>
    <w:rsid w:val="00205FD3"/>
    <w:rsid w:val="0021440C"/>
    <w:rsid w:val="00246691"/>
    <w:rsid w:val="00266AFF"/>
    <w:rsid w:val="0028294B"/>
    <w:rsid w:val="00294997"/>
    <w:rsid w:val="002A005E"/>
    <w:rsid w:val="002B5CDC"/>
    <w:rsid w:val="002C6A7A"/>
    <w:rsid w:val="002D618F"/>
    <w:rsid w:val="002E009D"/>
    <w:rsid w:val="00301D50"/>
    <w:rsid w:val="00302BB0"/>
    <w:rsid w:val="00304783"/>
    <w:rsid w:val="003207ED"/>
    <w:rsid w:val="00340A24"/>
    <w:rsid w:val="00345631"/>
    <w:rsid w:val="0034738F"/>
    <w:rsid w:val="00373C98"/>
    <w:rsid w:val="00384564"/>
    <w:rsid w:val="00396EA6"/>
    <w:rsid w:val="003A1498"/>
    <w:rsid w:val="003A4EDC"/>
    <w:rsid w:val="003B1509"/>
    <w:rsid w:val="003C0A2E"/>
    <w:rsid w:val="003F569E"/>
    <w:rsid w:val="004001D2"/>
    <w:rsid w:val="0040100A"/>
    <w:rsid w:val="004039C5"/>
    <w:rsid w:val="00403CD1"/>
    <w:rsid w:val="004078FD"/>
    <w:rsid w:val="00431BDA"/>
    <w:rsid w:val="00434098"/>
    <w:rsid w:val="00460DB4"/>
    <w:rsid w:val="00465E1D"/>
    <w:rsid w:val="00483587"/>
    <w:rsid w:val="004A2E6F"/>
    <w:rsid w:val="004A338D"/>
    <w:rsid w:val="004B5AA7"/>
    <w:rsid w:val="004B726C"/>
    <w:rsid w:val="004D2BFB"/>
    <w:rsid w:val="004E2D34"/>
    <w:rsid w:val="004F753F"/>
    <w:rsid w:val="00501C6D"/>
    <w:rsid w:val="0052174D"/>
    <w:rsid w:val="00526733"/>
    <w:rsid w:val="00547C90"/>
    <w:rsid w:val="00575E41"/>
    <w:rsid w:val="005832B3"/>
    <w:rsid w:val="00595677"/>
    <w:rsid w:val="005A6E21"/>
    <w:rsid w:val="005B5B67"/>
    <w:rsid w:val="005C4451"/>
    <w:rsid w:val="005D4F57"/>
    <w:rsid w:val="005E0EEF"/>
    <w:rsid w:val="005E1220"/>
    <w:rsid w:val="005F2D51"/>
    <w:rsid w:val="005F5459"/>
    <w:rsid w:val="005F7D5E"/>
    <w:rsid w:val="006037AA"/>
    <w:rsid w:val="006067B4"/>
    <w:rsid w:val="00622874"/>
    <w:rsid w:val="006331C8"/>
    <w:rsid w:val="00637566"/>
    <w:rsid w:val="00644097"/>
    <w:rsid w:val="00653A8F"/>
    <w:rsid w:val="00657F6E"/>
    <w:rsid w:val="00670B3D"/>
    <w:rsid w:val="00677964"/>
    <w:rsid w:val="006A42A1"/>
    <w:rsid w:val="006B0D70"/>
    <w:rsid w:val="006C7F5D"/>
    <w:rsid w:val="006D642D"/>
    <w:rsid w:val="006F2B20"/>
    <w:rsid w:val="006F5F8A"/>
    <w:rsid w:val="00703793"/>
    <w:rsid w:val="0070493D"/>
    <w:rsid w:val="00733083"/>
    <w:rsid w:val="00735813"/>
    <w:rsid w:val="0074573E"/>
    <w:rsid w:val="007536F0"/>
    <w:rsid w:val="00757585"/>
    <w:rsid w:val="00772373"/>
    <w:rsid w:val="007736BD"/>
    <w:rsid w:val="00780297"/>
    <w:rsid w:val="00784617"/>
    <w:rsid w:val="007A385A"/>
    <w:rsid w:val="007B24C2"/>
    <w:rsid w:val="007C2752"/>
    <w:rsid w:val="007F2A4B"/>
    <w:rsid w:val="007F58F8"/>
    <w:rsid w:val="00814B94"/>
    <w:rsid w:val="00835C34"/>
    <w:rsid w:val="008423B1"/>
    <w:rsid w:val="00844DC4"/>
    <w:rsid w:val="008523A2"/>
    <w:rsid w:val="008C2203"/>
    <w:rsid w:val="008C36B9"/>
    <w:rsid w:val="008D0C2A"/>
    <w:rsid w:val="008D0D2D"/>
    <w:rsid w:val="008D298B"/>
    <w:rsid w:val="008D75CA"/>
    <w:rsid w:val="008E2261"/>
    <w:rsid w:val="008E4E50"/>
    <w:rsid w:val="008F250C"/>
    <w:rsid w:val="00915FF0"/>
    <w:rsid w:val="009365BC"/>
    <w:rsid w:val="00943C80"/>
    <w:rsid w:val="009469F1"/>
    <w:rsid w:val="00947664"/>
    <w:rsid w:val="00962725"/>
    <w:rsid w:val="009674B1"/>
    <w:rsid w:val="00971DA9"/>
    <w:rsid w:val="00972BBB"/>
    <w:rsid w:val="00973BAB"/>
    <w:rsid w:val="00980693"/>
    <w:rsid w:val="00985F7C"/>
    <w:rsid w:val="00985FC0"/>
    <w:rsid w:val="009B45B1"/>
    <w:rsid w:val="009C13F3"/>
    <w:rsid w:val="009C6484"/>
    <w:rsid w:val="009C7F7D"/>
    <w:rsid w:val="009D1D0B"/>
    <w:rsid w:val="009E0352"/>
    <w:rsid w:val="009E6E14"/>
    <w:rsid w:val="00A247EF"/>
    <w:rsid w:val="00A27D94"/>
    <w:rsid w:val="00A50EF3"/>
    <w:rsid w:val="00A5234E"/>
    <w:rsid w:val="00A6257A"/>
    <w:rsid w:val="00A67F4B"/>
    <w:rsid w:val="00A80F99"/>
    <w:rsid w:val="00AA7CCE"/>
    <w:rsid w:val="00AB3979"/>
    <w:rsid w:val="00AB3ACB"/>
    <w:rsid w:val="00AC11FF"/>
    <w:rsid w:val="00AD38B1"/>
    <w:rsid w:val="00AE78AF"/>
    <w:rsid w:val="00B01302"/>
    <w:rsid w:val="00B17B16"/>
    <w:rsid w:val="00B30F3F"/>
    <w:rsid w:val="00B323F8"/>
    <w:rsid w:val="00B53D4D"/>
    <w:rsid w:val="00B60A43"/>
    <w:rsid w:val="00B67E71"/>
    <w:rsid w:val="00B70497"/>
    <w:rsid w:val="00B75A0A"/>
    <w:rsid w:val="00B82D8B"/>
    <w:rsid w:val="00B82DA5"/>
    <w:rsid w:val="00B83A6F"/>
    <w:rsid w:val="00BA0366"/>
    <w:rsid w:val="00BC3713"/>
    <w:rsid w:val="00BC41AD"/>
    <w:rsid w:val="00BC5BB5"/>
    <w:rsid w:val="00BD36A7"/>
    <w:rsid w:val="00BE7757"/>
    <w:rsid w:val="00BF233A"/>
    <w:rsid w:val="00C40BF1"/>
    <w:rsid w:val="00C80652"/>
    <w:rsid w:val="00C917DF"/>
    <w:rsid w:val="00C93626"/>
    <w:rsid w:val="00C93F5F"/>
    <w:rsid w:val="00CA70F6"/>
    <w:rsid w:val="00CC16F6"/>
    <w:rsid w:val="00CE0A93"/>
    <w:rsid w:val="00CE2331"/>
    <w:rsid w:val="00CF474D"/>
    <w:rsid w:val="00CF6CA5"/>
    <w:rsid w:val="00D13C50"/>
    <w:rsid w:val="00D14BAE"/>
    <w:rsid w:val="00D20B1F"/>
    <w:rsid w:val="00D23D4A"/>
    <w:rsid w:val="00D278AB"/>
    <w:rsid w:val="00D84FEF"/>
    <w:rsid w:val="00D90C7C"/>
    <w:rsid w:val="00DA23E8"/>
    <w:rsid w:val="00DA2A68"/>
    <w:rsid w:val="00DC06A3"/>
    <w:rsid w:val="00DC0AB2"/>
    <w:rsid w:val="00DC18DC"/>
    <w:rsid w:val="00DC5E6F"/>
    <w:rsid w:val="00DD0DA9"/>
    <w:rsid w:val="00DE59F9"/>
    <w:rsid w:val="00DF1A46"/>
    <w:rsid w:val="00E110CE"/>
    <w:rsid w:val="00E30DF1"/>
    <w:rsid w:val="00E648E1"/>
    <w:rsid w:val="00E86C3C"/>
    <w:rsid w:val="00E95BF5"/>
    <w:rsid w:val="00EA6FF0"/>
    <w:rsid w:val="00EB7911"/>
    <w:rsid w:val="00EC4DF8"/>
    <w:rsid w:val="00ED5A9A"/>
    <w:rsid w:val="00EE7C30"/>
    <w:rsid w:val="00EF3B27"/>
    <w:rsid w:val="00F01609"/>
    <w:rsid w:val="00F0219E"/>
    <w:rsid w:val="00F130ED"/>
    <w:rsid w:val="00F60363"/>
    <w:rsid w:val="00F6384F"/>
    <w:rsid w:val="00F64E7F"/>
    <w:rsid w:val="00F754FB"/>
    <w:rsid w:val="00F840D6"/>
    <w:rsid w:val="00FA06DE"/>
    <w:rsid w:val="00FB0271"/>
    <w:rsid w:val="00FB77E5"/>
    <w:rsid w:val="00FC3278"/>
    <w:rsid w:val="00FD7F36"/>
    <w:rsid w:val="00FF323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92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6F0"/>
    <w:rPr>
      <w:rFonts w:ascii="Cambria" w:eastAsia="Cambria" w:hAnsi="Cambria" w:cs="Times New Roman"/>
    </w:rPr>
  </w:style>
  <w:style w:type="paragraph" w:styleId="Heading2">
    <w:name w:val="heading 2"/>
    <w:basedOn w:val="Normal"/>
    <w:next w:val="Normal"/>
    <w:link w:val="Heading2Char"/>
    <w:qFormat/>
    <w:rsid w:val="007536F0"/>
    <w:pPr>
      <w:keepNext/>
      <w:outlineLvl w:val="1"/>
    </w:pPr>
    <w:rPr>
      <w:rFonts w:ascii="Times New Roman" w:eastAsia="Times New Roman" w:hAnsi="Times New Roman"/>
      <w:b/>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36F0"/>
    <w:rPr>
      <w:rFonts w:ascii="Times New Roman" w:eastAsia="Times New Roman" w:hAnsi="Times New Roman" w:cs="Times New Roman"/>
      <w:b/>
      <w:i/>
      <w:szCs w:val="20"/>
      <w:lang w:val="en-GB"/>
    </w:rPr>
  </w:style>
  <w:style w:type="character" w:styleId="Hyperlink">
    <w:name w:val="Hyperlink"/>
    <w:basedOn w:val="DefaultParagraphFont"/>
    <w:uiPriority w:val="99"/>
    <w:unhideWhenUsed/>
    <w:rsid w:val="007536F0"/>
    <w:rPr>
      <w:color w:val="0000FF"/>
      <w:u w:val="single"/>
    </w:rPr>
  </w:style>
  <w:style w:type="paragraph" w:customStyle="1" w:styleId="western">
    <w:name w:val="western"/>
    <w:basedOn w:val="Normal"/>
    <w:rsid w:val="007536F0"/>
    <w:pPr>
      <w:spacing w:before="100" w:beforeAutospacing="1" w:after="100" w:afterAutospacing="1"/>
    </w:pPr>
    <w:rPr>
      <w:rFonts w:ascii="Arial Unicode MS" w:eastAsia="Arial Unicode MS" w:hAnsi="Arial Unicode MS" w:cs="Arial Unicode MS" w:hint="eastAsia"/>
      <w:lang w:val="en-GB"/>
    </w:rPr>
  </w:style>
  <w:style w:type="paragraph" w:styleId="Footer">
    <w:name w:val="footer"/>
    <w:basedOn w:val="Normal"/>
    <w:link w:val="FooterChar"/>
    <w:uiPriority w:val="99"/>
    <w:unhideWhenUsed/>
    <w:rsid w:val="007536F0"/>
    <w:pPr>
      <w:tabs>
        <w:tab w:val="center" w:pos="4320"/>
        <w:tab w:val="right" w:pos="8640"/>
      </w:tabs>
    </w:pPr>
  </w:style>
  <w:style w:type="character" w:customStyle="1" w:styleId="FooterChar">
    <w:name w:val="Footer Char"/>
    <w:basedOn w:val="DefaultParagraphFont"/>
    <w:link w:val="Footer"/>
    <w:uiPriority w:val="99"/>
    <w:rsid w:val="007536F0"/>
    <w:rPr>
      <w:rFonts w:ascii="Cambria" w:eastAsia="Cambria" w:hAnsi="Cambria" w:cs="Times New Roman"/>
    </w:rPr>
  </w:style>
  <w:style w:type="character" w:styleId="PageNumber">
    <w:name w:val="page number"/>
    <w:basedOn w:val="DefaultParagraphFont"/>
    <w:uiPriority w:val="99"/>
    <w:semiHidden/>
    <w:unhideWhenUsed/>
    <w:rsid w:val="007536F0"/>
  </w:style>
  <w:style w:type="paragraph" w:styleId="BodyText2">
    <w:name w:val="Body Text 2"/>
    <w:basedOn w:val="Normal"/>
    <w:link w:val="BodyText2Char"/>
    <w:rsid w:val="007536F0"/>
    <w:rPr>
      <w:rFonts w:ascii="Times New Roman" w:eastAsia="Times New Roman" w:hAnsi="Times New Roman"/>
      <w:szCs w:val="20"/>
      <w:lang w:val="en-GB"/>
    </w:rPr>
  </w:style>
  <w:style w:type="character" w:customStyle="1" w:styleId="BodyText2Char">
    <w:name w:val="Body Text 2 Char"/>
    <w:basedOn w:val="DefaultParagraphFont"/>
    <w:link w:val="BodyText2"/>
    <w:rsid w:val="007536F0"/>
    <w:rPr>
      <w:rFonts w:ascii="Times New Roman" w:eastAsia="Times New Roman" w:hAnsi="Times New Roman" w:cs="Times New Roman"/>
      <w:szCs w:val="20"/>
      <w:lang w:val="en-GB"/>
    </w:rPr>
  </w:style>
  <w:style w:type="character" w:styleId="FollowedHyperlink">
    <w:name w:val="FollowedHyperlink"/>
    <w:basedOn w:val="DefaultParagraphFont"/>
    <w:uiPriority w:val="99"/>
    <w:semiHidden/>
    <w:unhideWhenUsed/>
    <w:rsid w:val="007536F0"/>
    <w:rPr>
      <w:color w:val="800080" w:themeColor="followedHyperlink"/>
      <w:u w:val="single"/>
    </w:rPr>
  </w:style>
  <w:style w:type="character" w:customStyle="1" w:styleId="field-content">
    <w:name w:val="field-content"/>
    <w:basedOn w:val="DefaultParagraphFont"/>
    <w:rsid w:val="007536F0"/>
  </w:style>
  <w:style w:type="character" w:customStyle="1" w:styleId="views-labelviews-label-nothing-2">
    <w:name w:val="views-label views-label-nothing-2"/>
    <w:basedOn w:val="DefaultParagraphFont"/>
    <w:rsid w:val="007536F0"/>
  </w:style>
  <w:style w:type="paragraph" w:styleId="FootnoteText">
    <w:name w:val="footnote text"/>
    <w:basedOn w:val="Normal"/>
    <w:link w:val="FootnoteTextChar"/>
    <w:rsid w:val="007536F0"/>
  </w:style>
  <w:style w:type="character" w:customStyle="1" w:styleId="FootnoteTextChar">
    <w:name w:val="Footnote Text Char"/>
    <w:basedOn w:val="DefaultParagraphFont"/>
    <w:link w:val="FootnoteText"/>
    <w:rsid w:val="007536F0"/>
    <w:rPr>
      <w:rFonts w:ascii="Cambria" w:eastAsia="Cambria" w:hAnsi="Cambria" w:cs="Times New Roman"/>
    </w:rPr>
  </w:style>
  <w:style w:type="character" w:styleId="FootnoteReference">
    <w:name w:val="footnote reference"/>
    <w:basedOn w:val="DefaultParagraphFont"/>
    <w:rsid w:val="007536F0"/>
    <w:rPr>
      <w:vertAlign w:val="superscript"/>
    </w:rPr>
  </w:style>
  <w:style w:type="character" w:styleId="Strong">
    <w:name w:val="Strong"/>
    <w:basedOn w:val="DefaultParagraphFont"/>
    <w:uiPriority w:val="22"/>
    <w:rsid w:val="007536F0"/>
    <w:rPr>
      <w:b/>
    </w:rPr>
  </w:style>
  <w:style w:type="paragraph" w:styleId="BalloonText">
    <w:name w:val="Balloon Text"/>
    <w:basedOn w:val="Normal"/>
    <w:link w:val="BalloonTextChar"/>
    <w:uiPriority w:val="99"/>
    <w:semiHidden/>
    <w:unhideWhenUsed/>
    <w:rsid w:val="009C7F7D"/>
    <w:rPr>
      <w:rFonts w:ascii="Lucida Grande" w:hAnsi="Lucida Grande"/>
      <w:sz w:val="18"/>
      <w:szCs w:val="18"/>
    </w:rPr>
  </w:style>
  <w:style w:type="character" w:customStyle="1" w:styleId="BalloonTextChar">
    <w:name w:val="Balloon Text Char"/>
    <w:basedOn w:val="DefaultParagraphFont"/>
    <w:link w:val="BalloonText"/>
    <w:uiPriority w:val="99"/>
    <w:semiHidden/>
    <w:rsid w:val="009C7F7D"/>
    <w:rPr>
      <w:rFonts w:ascii="Lucida Grande" w:eastAsia="Cambria" w:hAnsi="Lucida Grande" w:cs="Times New Roman"/>
      <w:sz w:val="18"/>
      <w:szCs w:val="18"/>
    </w:rPr>
  </w:style>
  <w:style w:type="paragraph" w:styleId="ListParagraph">
    <w:name w:val="List Paragraph"/>
    <w:basedOn w:val="Normal"/>
    <w:uiPriority w:val="34"/>
    <w:qFormat/>
    <w:rsid w:val="00FF323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6F0"/>
    <w:rPr>
      <w:rFonts w:ascii="Cambria" w:eastAsia="Cambria" w:hAnsi="Cambria" w:cs="Times New Roman"/>
    </w:rPr>
  </w:style>
  <w:style w:type="paragraph" w:styleId="Heading2">
    <w:name w:val="heading 2"/>
    <w:basedOn w:val="Normal"/>
    <w:next w:val="Normal"/>
    <w:link w:val="Heading2Char"/>
    <w:qFormat/>
    <w:rsid w:val="007536F0"/>
    <w:pPr>
      <w:keepNext/>
      <w:outlineLvl w:val="1"/>
    </w:pPr>
    <w:rPr>
      <w:rFonts w:ascii="Times New Roman" w:eastAsia="Times New Roman" w:hAnsi="Times New Roman"/>
      <w:b/>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536F0"/>
    <w:rPr>
      <w:rFonts w:ascii="Times New Roman" w:eastAsia="Times New Roman" w:hAnsi="Times New Roman" w:cs="Times New Roman"/>
      <w:b/>
      <w:i/>
      <w:szCs w:val="20"/>
      <w:lang w:val="en-GB"/>
    </w:rPr>
  </w:style>
  <w:style w:type="character" w:styleId="Hyperlink">
    <w:name w:val="Hyperlink"/>
    <w:basedOn w:val="DefaultParagraphFont"/>
    <w:uiPriority w:val="99"/>
    <w:unhideWhenUsed/>
    <w:rsid w:val="007536F0"/>
    <w:rPr>
      <w:color w:val="0000FF"/>
      <w:u w:val="single"/>
    </w:rPr>
  </w:style>
  <w:style w:type="paragraph" w:customStyle="1" w:styleId="western">
    <w:name w:val="western"/>
    <w:basedOn w:val="Normal"/>
    <w:rsid w:val="007536F0"/>
    <w:pPr>
      <w:spacing w:before="100" w:beforeAutospacing="1" w:after="100" w:afterAutospacing="1"/>
    </w:pPr>
    <w:rPr>
      <w:rFonts w:ascii="Arial Unicode MS" w:eastAsia="Arial Unicode MS" w:hAnsi="Arial Unicode MS" w:cs="Arial Unicode MS" w:hint="eastAsia"/>
      <w:lang w:val="en-GB"/>
    </w:rPr>
  </w:style>
  <w:style w:type="paragraph" w:styleId="Footer">
    <w:name w:val="footer"/>
    <w:basedOn w:val="Normal"/>
    <w:link w:val="FooterChar"/>
    <w:uiPriority w:val="99"/>
    <w:unhideWhenUsed/>
    <w:rsid w:val="007536F0"/>
    <w:pPr>
      <w:tabs>
        <w:tab w:val="center" w:pos="4320"/>
        <w:tab w:val="right" w:pos="8640"/>
      </w:tabs>
    </w:pPr>
  </w:style>
  <w:style w:type="character" w:customStyle="1" w:styleId="FooterChar">
    <w:name w:val="Footer Char"/>
    <w:basedOn w:val="DefaultParagraphFont"/>
    <w:link w:val="Footer"/>
    <w:uiPriority w:val="99"/>
    <w:rsid w:val="007536F0"/>
    <w:rPr>
      <w:rFonts w:ascii="Cambria" w:eastAsia="Cambria" w:hAnsi="Cambria" w:cs="Times New Roman"/>
    </w:rPr>
  </w:style>
  <w:style w:type="character" w:styleId="PageNumber">
    <w:name w:val="page number"/>
    <w:basedOn w:val="DefaultParagraphFont"/>
    <w:uiPriority w:val="99"/>
    <w:semiHidden/>
    <w:unhideWhenUsed/>
    <w:rsid w:val="007536F0"/>
  </w:style>
  <w:style w:type="paragraph" w:styleId="BodyText2">
    <w:name w:val="Body Text 2"/>
    <w:basedOn w:val="Normal"/>
    <w:link w:val="BodyText2Char"/>
    <w:rsid w:val="007536F0"/>
    <w:rPr>
      <w:rFonts w:ascii="Times New Roman" w:eastAsia="Times New Roman" w:hAnsi="Times New Roman"/>
      <w:szCs w:val="20"/>
      <w:lang w:val="en-GB"/>
    </w:rPr>
  </w:style>
  <w:style w:type="character" w:customStyle="1" w:styleId="BodyText2Char">
    <w:name w:val="Body Text 2 Char"/>
    <w:basedOn w:val="DefaultParagraphFont"/>
    <w:link w:val="BodyText2"/>
    <w:rsid w:val="007536F0"/>
    <w:rPr>
      <w:rFonts w:ascii="Times New Roman" w:eastAsia="Times New Roman" w:hAnsi="Times New Roman" w:cs="Times New Roman"/>
      <w:szCs w:val="20"/>
      <w:lang w:val="en-GB"/>
    </w:rPr>
  </w:style>
  <w:style w:type="character" w:styleId="FollowedHyperlink">
    <w:name w:val="FollowedHyperlink"/>
    <w:basedOn w:val="DefaultParagraphFont"/>
    <w:uiPriority w:val="99"/>
    <w:semiHidden/>
    <w:unhideWhenUsed/>
    <w:rsid w:val="007536F0"/>
    <w:rPr>
      <w:color w:val="800080" w:themeColor="followedHyperlink"/>
      <w:u w:val="single"/>
    </w:rPr>
  </w:style>
  <w:style w:type="character" w:customStyle="1" w:styleId="field-content">
    <w:name w:val="field-content"/>
    <w:basedOn w:val="DefaultParagraphFont"/>
    <w:rsid w:val="007536F0"/>
  </w:style>
  <w:style w:type="character" w:customStyle="1" w:styleId="views-labelviews-label-nothing-2">
    <w:name w:val="views-label views-label-nothing-2"/>
    <w:basedOn w:val="DefaultParagraphFont"/>
    <w:rsid w:val="007536F0"/>
  </w:style>
  <w:style w:type="paragraph" w:styleId="FootnoteText">
    <w:name w:val="footnote text"/>
    <w:basedOn w:val="Normal"/>
    <w:link w:val="FootnoteTextChar"/>
    <w:rsid w:val="007536F0"/>
  </w:style>
  <w:style w:type="character" w:customStyle="1" w:styleId="FootnoteTextChar">
    <w:name w:val="Footnote Text Char"/>
    <w:basedOn w:val="DefaultParagraphFont"/>
    <w:link w:val="FootnoteText"/>
    <w:rsid w:val="007536F0"/>
    <w:rPr>
      <w:rFonts w:ascii="Cambria" w:eastAsia="Cambria" w:hAnsi="Cambria" w:cs="Times New Roman"/>
    </w:rPr>
  </w:style>
  <w:style w:type="character" w:styleId="FootnoteReference">
    <w:name w:val="footnote reference"/>
    <w:basedOn w:val="DefaultParagraphFont"/>
    <w:rsid w:val="007536F0"/>
    <w:rPr>
      <w:vertAlign w:val="superscript"/>
    </w:rPr>
  </w:style>
  <w:style w:type="character" w:styleId="Strong">
    <w:name w:val="Strong"/>
    <w:basedOn w:val="DefaultParagraphFont"/>
    <w:uiPriority w:val="22"/>
    <w:rsid w:val="007536F0"/>
    <w:rPr>
      <w:b/>
    </w:rPr>
  </w:style>
  <w:style w:type="paragraph" w:styleId="BalloonText">
    <w:name w:val="Balloon Text"/>
    <w:basedOn w:val="Normal"/>
    <w:link w:val="BalloonTextChar"/>
    <w:uiPriority w:val="99"/>
    <w:semiHidden/>
    <w:unhideWhenUsed/>
    <w:rsid w:val="009C7F7D"/>
    <w:rPr>
      <w:rFonts w:ascii="Lucida Grande" w:hAnsi="Lucida Grande"/>
      <w:sz w:val="18"/>
      <w:szCs w:val="18"/>
    </w:rPr>
  </w:style>
  <w:style w:type="character" w:customStyle="1" w:styleId="BalloonTextChar">
    <w:name w:val="Balloon Text Char"/>
    <w:basedOn w:val="DefaultParagraphFont"/>
    <w:link w:val="BalloonText"/>
    <w:uiPriority w:val="99"/>
    <w:semiHidden/>
    <w:rsid w:val="009C7F7D"/>
    <w:rPr>
      <w:rFonts w:ascii="Lucida Grande" w:eastAsia="Cambria" w:hAnsi="Lucida Grande" w:cs="Times New Roman"/>
      <w:sz w:val="18"/>
      <w:szCs w:val="18"/>
    </w:rPr>
  </w:style>
  <w:style w:type="paragraph" w:styleId="ListParagraph">
    <w:name w:val="List Paragraph"/>
    <w:basedOn w:val="Normal"/>
    <w:uiPriority w:val="34"/>
    <w:qFormat/>
    <w:rsid w:val="00FF3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2410">
      <w:bodyDiv w:val="1"/>
      <w:marLeft w:val="0"/>
      <w:marRight w:val="0"/>
      <w:marTop w:val="0"/>
      <w:marBottom w:val="0"/>
      <w:divBdr>
        <w:top w:val="none" w:sz="0" w:space="0" w:color="auto"/>
        <w:left w:val="none" w:sz="0" w:space="0" w:color="auto"/>
        <w:bottom w:val="none" w:sz="0" w:space="0" w:color="auto"/>
        <w:right w:val="none" w:sz="0" w:space="0" w:color="auto"/>
      </w:divBdr>
    </w:div>
    <w:div w:id="1663393474">
      <w:bodyDiv w:val="1"/>
      <w:marLeft w:val="0"/>
      <w:marRight w:val="0"/>
      <w:marTop w:val="0"/>
      <w:marBottom w:val="0"/>
      <w:divBdr>
        <w:top w:val="none" w:sz="0" w:space="0" w:color="auto"/>
        <w:left w:val="none" w:sz="0" w:space="0" w:color="auto"/>
        <w:bottom w:val="none" w:sz="0" w:space="0" w:color="auto"/>
        <w:right w:val="none" w:sz="0" w:space="0" w:color="auto"/>
      </w:divBdr>
    </w:div>
    <w:div w:id="17018588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londongeopartnership.org.uk/publications.html"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maps.nls.uk/view/102345952" TargetMode="External"/><Relationship Id="rId4" Type="http://schemas.openxmlformats.org/officeDocument/2006/relationships/hyperlink" Target="https://maps.nls.uk/view/102345949" TargetMode="External"/><Relationship Id="rId1" Type="http://schemas.openxmlformats.org/officeDocument/2006/relationships/hyperlink" Target="https://maps.nls.uk/view/1023459520" TargetMode="External"/><Relationship Id="rId2" Type="http://schemas.openxmlformats.org/officeDocument/2006/relationships/hyperlink" Target="https://maps.nls.uk/view/1023459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4929</Words>
  <Characters>28100</Characters>
  <Application>Microsoft Macintosh Word</Application>
  <DocSecurity>0</DocSecurity>
  <Lines>234</Lines>
  <Paragraphs>65</Paragraphs>
  <ScaleCrop>false</ScaleCrop>
  <Company>lis&amp;mike hacker</Company>
  <LinksUpToDate>false</LinksUpToDate>
  <CharactersWithSpaces>32964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lis&amp;mike hacker</dc:creator>
  <cp:keywords/>
  <cp:lastModifiedBy>lis&amp;mike hacker</cp:lastModifiedBy>
  <cp:revision>4</cp:revision>
  <cp:lastPrinted>2020-06-17T16:40:00Z</cp:lastPrinted>
  <dcterms:created xsi:type="dcterms:W3CDTF">2020-06-17T16:40:00Z</dcterms:created>
  <dcterms:modified xsi:type="dcterms:W3CDTF">2020-06-19T10:12:00Z</dcterms:modified>
</cp:coreProperties>
</file>